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5D" w:rsidRPr="0074249D" w:rsidRDefault="0097085D" w:rsidP="0074249D">
      <w:pPr>
        <w:ind w:firstLine="708"/>
        <w:jc w:val="center"/>
        <w:rPr>
          <w:b/>
        </w:rPr>
      </w:pPr>
    </w:p>
    <w:p w:rsidR="0097085D" w:rsidRPr="0074249D" w:rsidRDefault="0074249D" w:rsidP="0052606A">
      <w:pPr>
        <w:ind w:firstLine="708"/>
        <w:jc w:val="center"/>
        <w:rPr>
          <w:b/>
        </w:rPr>
      </w:pPr>
      <w:r w:rsidRPr="0074249D">
        <w:rPr>
          <w:b/>
        </w:rPr>
        <w:t>ПРОЕКТ</w:t>
      </w:r>
    </w:p>
    <w:p w:rsidR="0097085D" w:rsidRPr="0097085D" w:rsidRDefault="00421C88" w:rsidP="0097085D">
      <w:pPr>
        <w:ind w:firstLine="708"/>
      </w:pPr>
      <w:r>
        <w:t xml:space="preserve">                                                                                                 </w:t>
      </w:r>
      <w:r w:rsidR="0097085D">
        <w:t xml:space="preserve"> </w:t>
      </w:r>
      <w:r>
        <w:t xml:space="preserve">    </w:t>
      </w:r>
      <w:r w:rsidR="0097085D" w:rsidRPr="0097085D">
        <w:t>Приложение</w:t>
      </w:r>
    </w:p>
    <w:p w:rsidR="0097085D" w:rsidRPr="0097085D" w:rsidRDefault="0097085D" w:rsidP="0097085D">
      <w:pPr>
        <w:ind w:firstLine="708"/>
        <w:jc w:val="center"/>
      </w:pPr>
      <w:r>
        <w:t xml:space="preserve">                                                                          </w:t>
      </w:r>
      <w:r w:rsidR="00421C88">
        <w:t xml:space="preserve">        </w:t>
      </w:r>
      <w:r>
        <w:t xml:space="preserve"> </w:t>
      </w:r>
      <w:r w:rsidRPr="0097085D">
        <w:t>к постановлению</w:t>
      </w:r>
    </w:p>
    <w:p w:rsidR="0097085D" w:rsidRPr="0097085D" w:rsidRDefault="0097085D" w:rsidP="0097085D">
      <w:pPr>
        <w:ind w:firstLine="708"/>
        <w:jc w:val="center"/>
      </w:pPr>
      <w:r>
        <w:t xml:space="preserve">                                                                             </w:t>
      </w:r>
      <w:r w:rsidR="00421C88">
        <w:t xml:space="preserve">     </w:t>
      </w:r>
      <w:r>
        <w:t xml:space="preserve">  </w:t>
      </w:r>
      <w:r w:rsidRPr="0097085D">
        <w:t xml:space="preserve">администрации </w:t>
      </w:r>
      <w:proofErr w:type="gramStart"/>
      <w:r w:rsidRPr="0097085D">
        <w:t>муниципального</w:t>
      </w:r>
      <w:proofErr w:type="gramEnd"/>
    </w:p>
    <w:p w:rsidR="0097085D" w:rsidRPr="0097085D" w:rsidRDefault="00421C88" w:rsidP="0097085D">
      <w:pPr>
        <w:ind w:firstLine="708"/>
        <w:jc w:val="center"/>
      </w:pPr>
      <w:r>
        <w:t xml:space="preserve">                                                                              </w:t>
      </w:r>
      <w:r w:rsidR="0097085D" w:rsidRPr="0097085D">
        <w:t>образования Епифанское</w:t>
      </w:r>
    </w:p>
    <w:p w:rsidR="0097085D" w:rsidRPr="0097085D" w:rsidRDefault="00421C88" w:rsidP="0097085D">
      <w:pPr>
        <w:ind w:firstLine="708"/>
        <w:jc w:val="center"/>
      </w:pPr>
      <w:r>
        <w:t xml:space="preserve">                                                                                </w:t>
      </w:r>
      <w:r w:rsidR="0097085D" w:rsidRPr="0097085D">
        <w:t>Кимовского района</w:t>
      </w:r>
    </w:p>
    <w:p w:rsidR="00AD0E0E" w:rsidRPr="0097085D" w:rsidRDefault="00421C88" w:rsidP="00684E41">
      <w:pPr>
        <w:ind w:firstLine="708"/>
        <w:jc w:val="center"/>
      </w:pPr>
      <w:r>
        <w:t xml:space="preserve">                                                                                 </w:t>
      </w:r>
      <w:r w:rsidR="0097085D" w:rsidRPr="0097085D">
        <w:t xml:space="preserve">от </w:t>
      </w:r>
      <w:r w:rsidR="00684E41">
        <w:t>09</w:t>
      </w:r>
      <w:r w:rsidR="0097085D" w:rsidRPr="0097085D">
        <w:t>.</w:t>
      </w:r>
      <w:r w:rsidR="00684E41">
        <w:t>01</w:t>
      </w:r>
      <w:r w:rsidR="0097085D" w:rsidRPr="0097085D">
        <w:t>.201</w:t>
      </w:r>
      <w:r w:rsidR="00684E41">
        <w:t>9</w:t>
      </w:r>
      <w:r w:rsidR="0097085D" w:rsidRPr="0097085D">
        <w:t xml:space="preserve">  № </w:t>
      </w:r>
      <w:r w:rsidR="0097085D">
        <w:t>1</w:t>
      </w:r>
    </w:p>
    <w:p w:rsidR="0097085D" w:rsidRDefault="00AD0E0E" w:rsidP="00AD0E0E">
      <w:pPr>
        <w:ind w:firstLine="708"/>
        <w:jc w:val="center"/>
      </w:pPr>
      <w:r w:rsidRPr="0097085D">
        <w:t xml:space="preserve">                            </w:t>
      </w:r>
      <w:r w:rsidR="00B1194B" w:rsidRPr="0097085D">
        <w:t xml:space="preserve">            </w:t>
      </w:r>
      <w:r w:rsidRPr="0097085D">
        <w:t xml:space="preserve"> </w:t>
      </w:r>
    </w:p>
    <w:p w:rsidR="00AD0E0E" w:rsidRPr="0097085D" w:rsidRDefault="00421C88" w:rsidP="0074249D">
      <w:pPr>
        <w:ind w:firstLine="708"/>
        <w:jc w:val="center"/>
      </w:pPr>
      <w:r>
        <w:t xml:space="preserve">                                                                                     </w:t>
      </w:r>
    </w:p>
    <w:p w:rsidR="00AD0E0E" w:rsidRPr="0097085D" w:rsidRDefault="00AD0E0E" w:rsidP="00D3576A">
      <w:pPr>
        <w:ind w:firstLine="708"/>
        <w:jc w:val="right"/>
      </w:pPr>
    </w:p>
    <w:p w:rsidR="00AD0E0E" w:rsidRPr="0097085D" w:rsidRDefault="00AD0E0E" w:rsidP="00D3576A">
      <w:pPr>
        <w:ind w:firstLine="708"/>
        <w:jc w:val="right"/>
      </w:pPr>
    </w:p>
    <w:p w:rsidR="003944E3" w:rsidRPr="0052606A" w:rsidRDefault="003944E3" w:rsidP="00D3576A">
      <w:pPr>
        <w:ind w:firstLine="708"/>
        <w:jc w:val="right"/>
      </w:pPr>
    </w:p>
    <w:p w:rsidR="00D3576A" w:rsidRPr="0052606A" w:rsidRDefault="00D3576A" w:rsidP="00D3576A">
      <w:pPr>
        <w:widowControl w:val="0"/>
        <w:tabs>
          <w:tab w:val="left" w:pos="2646"/>
        </w:tabs>
        <w:jc w:val="center"/>
        <w:rPr>
          <w:b/>
        </w:rPr>
      </w:pPr>
      <w:r w:rsidRPr="0052606A">
        <w:rPr>
          <w:b/>
        </w:rPr>
        <w:t>МУНИЦИПАЛЬНАЯ ПРОГРАММА</w:t>
      </w:r>
    </w:p>
    <w:p w:rsidR="00D3576A" w:rsidRPr="0052606A" w:rsidRDefault="00D3576A" w:rsidP="00D3576A">
      <w:pPr>
        <w:widowControl w:val="0"/>
        <w:tabs>
          <w:tab w:val="left" w:pos="2646"/>
        </w:tabs>
        <w:jc w:val="center"/>
        <w:rPr>
          <w:b/>
        </w:rPr>
      </w:pPr>
      <w:r w:rsidRPr="0052606A">
        <w:rPr>
          <w:b/>
        </w:rPr>
        <w:t xml:space="preserve">«Формирование современной городской среды в </w:t>
      </w:r>
      <w:r w:rsidR="00AD0E0E" w:rsidRPr="0052606A">
        <w:rPr>
          <w:b/>
        </w:rPr>
        <w:t xml:space="preserve">муниципальном образовании Епифанское </w:t>
      </w:r>
      <w:r w:rsidRPr="0052606A">
        <w:rPr>
          <w:b/>
        </w:rPr>
        <w:t>Кимовского района на 2018- 202</w:t>
      </w:r>
      <w:r w:rsidR="0074249D" w:rsidRPr="0052606A">
        <w:rPr>
          <w:b/>
        </w:rPr>
        <w:t>4</w:t>
      </w:r>
      <w:r w:rsidRPr="0052606A">
        <w:rPr>
          <w:b/>
        </w:rPr>
        <w:t xml:space="preserve"> годы»</w:t>
      </w:r>
    </w:p>
    <w:p w:rsidR="00D3576A" w:rsidRPr="0052606A" w:rsidRDefault="00D3576A" w:rsidP="00D3576A">
      <w:pPr>
        <w:widowControl w:val="0"/>
        <w:tabs>
          <w:tab w:val="left" w:pos="2646"/>
        </w:tabs>
        <w:jc w:val="center"/>
        <w:rPr>
          <w:b/>
        </w:rPr>
      </w:pPr>
    </w:p>
    <w:p w:rsidR="00D3576A" w:rsidRPr="0052606A" w:rsidRDefault="00D3576A" w:rsidP="00AD0E0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606A">
        <w:rPr>
          <w:rFonts w:ascii="Times New Roman" w:hAnsi="Times New Roman" w:cs="Times New Roman"/>
          <w:b/>
          <w:sz w:val="24"/>
          <w:szCs w:val="24"/>
        </w:rPr>
        <w:t>ПАСПОРТ</w:t>
      </w:r>
      <w:r w:rsidR="00AD0E0E" w:rsidRPr="0052606A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Pr="0052606A">
        <w:rPr>
          <w:rFonts w:ascii="Times New Roman" w:hAnsi="Times New Roman" w:cs="Times New Roman"/>
          <w:b/>
          <w:sz w:val="24"/>
          <w:szCs w:val="24"/>
        </w:rPr>
        <w:t>униципальной программы</w:t>
      </w:r>
    </w:p>
    <w:p w:rsidR="00AD0E0E" w:rsidRPr="0052606A" w:rsidRDefault="00AD0E0E" w:rsidP="00AD0E0E">
      <w:pPr>
        <w:widowControl w:val="0"/>
        <w:tabs>
          <w:tab w:val="left" w:pos="2646"/>
        </w:tabs>
        <w:jc w:val="center"/>
        <w:rPr>
          <w:b/>
        </w:rPr>
      </w:pPr>
      <w:r w:rsidRPr="0052606A">
        <w:rPr>
          <w:b/>
        </w:rPr>
        <w:t>«Формирование современной городской среды в муниципальном образовании Епифанское Кимовского района на 2018- 202</w:t>
      </w:r>
      <w:r w:rsidR="0074249D" w:rsidRPr="0052606A">
        <w:rPr>
          <w:b/>
        </w:rPr>
        <w:t>4</w:t>
      </w:r>
      <w:r w:rsidRPr="0052606A">
        <w:rPr>
          <w:b/>
        </w:rPr>
        <w:t xml:space="preserve"> годы»</w:t>
      </w:r>
    </w:p>
    <w:p w:rsidR="00AD0E0E" w:rsidRPr="0052606A" w:rsidRDefault="00AD0E0E" w:rsidP="00AD0E0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D0E0E" w:rsidRPr="0052606A" w:rsidRDefault="00AD0E0E" w:rsidP="00AD0E0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5613"/>
      </w:tblGrid>
      <w:tr w:rsidR="00D3576A" w:rsidRPr="0052606A" w:rsidTr="00AD0E0E">
        <w:trPr>
          <w:trHeight w:val="3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6A" w:rsidRPr="0052606A" w:rsidRDefault="00D3576A" w:rsidP="00AD0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6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6A" w:rsidRPr="0052606A" w:rsidRDefault="00AD0E0E" w:rsidP="0074249D">
            <w:pPr>
              <w:widowControl w:val="0"/>
              <w:tabs>
                <w:tab w:val="left" w:pos="2646"/>
              </w:tabs>
            </w:pPr>
            <w:r w:rsidRPr="0052606A">
              <w:t>«Формирование современной городской среды в муниципальном образовании Епифанское Кимовского района на 2018- 202</w:t>
            </w:r>
            <w:r w:rsidR="0074249D" w:rsidRPr="0052606A">
              <w:t>4</w:t>
            </w:r>
            <w:r w:rsidRPr="0052606A">
              <w:t xml:space="preserve"> годы»</w:t>
            </w:r>
          </w:p>
        </w:tc>
      </w:tr>
      <w:tr w:rsidR="00D3576A" w:rsidRPr="0052606A" w:rsidTr="00AD0E0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6A" w:rsidRPr="0052606A" w:rsidRDefault="00D3576A" w:rsidP="00AD0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6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6A" w:rsidRPr="0052606A" w:rsidRDefault="00D3576A" w:rsidP="004614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6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61465" w:rsidRPr="0052606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52606A">
              <w:rPr>
                <w:rFonts w:ascii="Times New Roman" w:hAnsi="Times New Roman" w:cs="Times New Roman"/>
                <w:sz w:val="24"/>
                <w:szCs w:val="24"/>
              </w:rPr>
              <w:t>Епифанское Кимовского района</w:t>
            </w:r>
          </w:p>
        </w:tc>
      </w:tr>
      <w:tr w:rsidR="00461465" w:rsidRPr="0052606A" w:rsidTr="00461465">
        <w:trPr>
          <w:trHeight w:val="6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5" w:rsidRPr="0052606A" w:rsidRDefault="00461465" w:rsidP="00AD0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6A"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5" w:rsidRPr="0052606A" w:rsidRDefault="00461465" w:rsidP="004614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6A">
              <w:rPr>
                <w:rFonts w:ascii="Times New Roman" w:hAnsi="Times New Roman" w:cs="Times New Roman"/>
                <w:sz w:val="24"/>
                <w:szCs w:val="24"/>
              </w:rPr>
              <w:t xml:space="preserve">Сектор ЖКХ администрации муниципального образования Епифанское Кимовского района </w:t>
            </w:r>
          </w:p>
        </w:tc>
      </w:tr>
      <w:tr w:rsidR="00461465" w:rsidRPr="0052606A" w:rsidTr="00461465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5" w:rsidRPr="0052606A" w:rsidRDefault="00461465" w:rsidP="00AD0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6A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5" w:rsidRPr="0052606A" w:rsidRDefault="00461465" w:rsidP="004614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6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61465" w:rsidRPr="0052606A" w:rsidTr="00AD0E0E">
        <w:trPr>
          <w:trHeight w:val="4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465" w:rsidRPr="0052606A" w:rsidRDefault="00461465" w:rsidP="004614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6A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465" w:rsidRPr="0052606A" w:rsidRDefault="003944E3" w:rsidP="004614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6A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нуждающихся в благоустройстве территорий общего пользования п.</w:t>
            </w:r>
            <w:r w:rsidR="00880FCE" w:rsidRPr="00526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06A">
              <w:rPr>
                <w:rFonts w:ascii="Times New Roman" w:hAnsi="Times New Roman" w:cs="Times New Roman"/>
                <w:sz w:val="24"/>
                <w:szCs w:val="24"/>
              </w:rPr>
              <w:t>Епифань Кимовского района, а также дворовых территорий многоквартирных домов</w:t>
            </w:r>
          </w:p>
        </w:tc>
      </w:tr>
      <w:tr w:rsidR="00D3576A" w:rsidRPr="0052606A" w:rsidTr="00AD0E0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76A" w:rsidRPr="0052606A" w:rsidRDefault="00461465" w:rsidP="00AD0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6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3576A" w:rsidRPr="0052606A">
              <w:rPr>
                <w:rFonts w:ascii="Times New Roman" w:hAnsi="Times New Roman" w:cs="Times New Roman"/>
                <w:sz w:val="24"/>
                <w:szCs w:val="24"/>
              </w:rPr>
              <w:t>адачи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76A" w:rsidRPr="0052606A" w:rsidRDefault="00D3576A" w:rsidP="00AD0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6A">
              <w:rPr>
                <w:rFonts w:ascii="Times New Roman" w:hAnsi="Times New Roman" w:cs="Times New Roman"/>
                <w:sz w:val="24"/>
                <w:szCs w:val="24"/>
              </w:rPr>
              <w:t>1. Обеспечение устойчивого развития территории поселка на основании утвержденной градостроительной документации, обеспечение эффективного и сбалансированного использования городских территорий, создание необходимой нормативно-правовой базы.</w:t>
            </w:r>
          </w:p>
          <w:p w:rsidR="00D3576A" w:rsidRPr="0052606A" w:rsidRDefault="00D3576A" w:rsidP="00AD0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6A">
              <w:rPr>
                <w:rFonts w:ascii="Times New Roman" w:hAnsi="Times New Roman" w:cs="Times New Roman"/>
                <w:sz w:val="24"/>
                <w:szCs w:val="24"/>
              </w:rPr>
              <w:t>2. Комплексный подход к развитию общественных пространств: поселковых  площадей, пешеходных улиц и зон, скверов и парков, рекреационных территорий, набережных.</w:t>
            </w:r>
          </w:p>
          <w:p w:rsidR="00D3576A" w:rsidRPr="0052606A" w:rsidRDefault="00D3576A" w:rsidP="00AD0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6A">
              <w:rPr>
                <w:rFonts w:ascii="Times New Roman" w:hAnsi="Times New Roman" w:cs="Times New Roman"/>
                <w:sz w:val="24"/>
                <w:szCs w:val="24"/>
              </w:rPr>
              <w:t>3. Создание условий для повышения уровня комфортности проживания граждан, комплексность благоустройства дворовых территорий п</w:t>
            </w:r>
            <w:proofErr w:type="gramStart"/>
            <w:r w:rsidRPr="0052606A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52606A">
              <w:rPr>
                <w:rFonts w:ascii="Times New Roman" w:hAnsi="Times New Roman" w:cs="Times New Roman"/>
                <w:sz w:val="24"/>
                <w:szCs w:val="24"/>
              </w:rPr>
              <w:t xml:space="preserve">пифань </w:t>
            </w:r>
            <w:r w:rsidRPr="00526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Кимовского района.</w:t>
            </w:r>
          </w:p>
          <w:p w:rsidR="00D3576A" w:rsidRPr="0052606A" w:rsidRDefault="00D3576A" w:rsidP="00AD0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6A">
              <w:rPr>
                <w:rFonts w:ascii="Times New Roman" w:hAnsi="Times New Roman" w:cs="Times New Roman"/>
                <w:sz w:val="24"/>
                <w:szCs w:val="24"/>
              </w:rPr>
              <w:t>4. Достижение многообразия типов жилой среды и комплексности застройки жилых территорий, сохранение и регенерация историко-культурного, ландшафтного и архитектурно-художественного облика п.</w:t>
            </w:r>
            <w:r w:rsidR="00461465" w:rsidRPr="00526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06A">
              <w:rPr>
                <w:rFonts w:ascii="Times New Roman" w:hAnsi="Times New Roman" w:cs="Times New Roman"/>
                <w:sz w:val="24"/>
                <w:szCs w:val="24"/>
              </w:rPr>
              <w:t>Епифань Кимовского района.</w:t>
            </w:r>
          </w:p>
        </w:tc>
      </w:tr>
      <w:tr w:rsidR="00D3576A" w:rsidRPr="0052606A" w:rsidTr="00AD0E0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76A" w:rsidRPr="0052606A" w:rsidRDefault="00D3576A" w:rsidP="00AD0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индикаторы и показатели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76A" w:rsidRPr="0052606A" w:rsidRDefault="00461465" w:rsidP="0046146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576A" w:rsidRPr="0052606A">
              <w:rPr>
                <w:rFonts w:ascii="Times New Roman" w:hAnsi="Times New Roman" w:cs="Times New Roman"/>
                <w:sz w:val="24"/>
                <w:szCs w:val="24"/>
              </w:rPr>
              <w:t>оличество благоустроенных дворовых территорий</w:t>
            </w:r>
            <w:r w:rsidRPr="0052606A">
              <w:rPr>
                <w:rFonts w:ascii="Times New Roman" w:hAnsi="Times New Roman" w:cs="Times New Roman"/>
                <w:sz w:val="24"/>
                <w:szCs w:val="24"/>
              </w:rPr>
              <w:t>, ед.;</w:t>
            </w:r>
            <w:r w:rsidR="00480342" w:rsidRPr="00526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576A" w:rsidRPr="0052606A" w:rsidTr="00AD0E0E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76A" w:rsidRPr="0052606A" w:rsidRDefault="00D3576A" w:rsidP="00AD0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76A" w:rsidRPr="0052606A" w:rsidRDefault="005D243D" w:rsidP="0046146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6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61465" w:rsidRPr="005260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3576A" w:rsidRPr="0052606A">
              <w:rPr>
                <w:rFonts w:ascii="Times New Roman" w:hAnsi="Times New Roman" w:cs="Times New Roman"/>
                <w:sz w:val="24"/>
                <w:szCs w:val="24"/>
              </w:rPr>
              <w:t>лощадь благоустроенных дворовых территорий</w:t>
            </w:r>
            <w:r w:rsidR="00480342" w:rsidRPr="0052606A">
              <w:rPr>
                <w:rFonts w:ascii="Times New Roman" w:hAnsi="Times New Roman" w:cs="Times New Roman"/>
                <w:sz w:val="24"/>
                <w:szCs w:val="24"/>
              </w:rPr>
              <w:t>, тыс.кв. м</w:t>
            </w:r>
            <w:r w:rsidR="00D3576A" w:rsidRPr="005260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3576A" w:rsidRPr="0052606A" w:rsidTr="00AD0E0E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76A" w:rsidRPr="0052606A" w:rsidRDefault="00D3576A" w:rsidP="00AD0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76A" w:rsidRPr="0052606A" w:rsidRDefault="005D243D" w:rsidP="0048034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6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61465" w:rsidRPr="005260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3576A" w:rsidRPr="0052606A">
              <w:rPr>
                <w:rFonts w:ascii="Times New Roman" w:hAnsi="Times New Roman" w:cs="Times New Roman"/>
                <w:sz w:val="24"/>
                <w:szCs w:val="24"/>
              </w:rPr>
              <w:t>оля благоустроенных дворовых территорий и проездов к дворовым территориям по отношению к общему количеству дворовых территорий и проездов к дворовым территориям, нуждающихся в благоустройстве</w:t>
            </w:r>
            <w:proofErr w:type="gramStart"/>
            <w:r w:rsidR="00480342" w:rsidRPr="00526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480342" w:rsidRPr="005260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D3576A" w:rsidRPr="005260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1194B" w:rsidRPr="00526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D3576A" w:rsidRPr="0052606A" w:rsidTr="00AD0E0E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76A" w:rsidRPr="0052606A" w:rsidRDefault="00D3576A" w:rsidP="00AD0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76A" w:rsidRPr="0052606A" w:rsidRDefault="005D243D" w:rsidP="0048034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6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80342" w:rsidRPr="005260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3576A" w:rsidRPr="0052606A">
              <w:rPr>
                <w:rFonts w:ascii="Times New Roman" w:hAnsi="Times New Roman" w:cs="Times New Roman"/>
                <w:sz w:val="24"/>
                <w:szCs w:val="24"/>
              </w:rPr>
              <w:t>оля площади благоустроенных дворовых территорий и проездов к дворовым территориям по отношению к общей площади дворовых территорий и проездов к дворовым территориям, нуждающихся в благоустройстве</w:t>
            </w:r>
            <w:proofErr w:type="gramStart"/>
            <w:r w:rsidR="00480342" w:rsidRPr="0052606A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  <w:r w:rsidR="00D3576A" w:rsidRPr="005260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</w:tc>
      </w:tr>
      <w:tr w:rsidR="00D3576A" w:rsidRPr="0052606A" w:rsidTr="00AD0E0E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76A" w:rsidRPr="0052606A" w:rsidRDefault="00D3576A" w:rsidP="00AD0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76A" w:rsidRPr="0052606A" w:rsidRDefault="005D243D" w:rsidP="0048034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6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80342" w:rsidRPr="005260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3576A" w:rsidRPr="0052606A">
              <w:rPr>
                <w:rFonts w:ascii="Times New Roman" w:hAnsi="Times New Roman" w:cs="Times New Roman"/>
                <w:sz w:val="24"/>
                <w:szCs w:val="24"/>
              </w:rPr>
              <w:t>оля населения, проживающего в жилом фонде с благоустроенными дворовыми территориями и проездами к дворовым территориям</w:t>
            </w:r>
            <w:r w:rsidR="00480342" w:rsidRPr="005260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576A" w:rsidRPr="0052606A">
              <w:rPr>
                <w:rFonts w:ascii="Times New Roman" w:hAnsi="Times New Roman" w:cs="Times New Roman"/>
                <w:sz w:val="24"/>
                <w:szCs w:val="24"/>
              </w:rPr>
              <w:t xml:space="preserve"> по отношению к общей численности населения муниципального образования Епифанское Кимовского района</w:t>
            </w:r>
            <w:proofErr w:type="gramStart"/>
            <w:r w:rsidR="00480342" w:rsidRPr="0052606A">
              <w:rPr>
                <w:rFonts w:ascii="Times New Roman" w:hAnsi="Times New Roman" w:cs="Times New Roman"/>
                <w:sz w:val="24"/>
                <w:szCs w:val="24"/>
              </w:rPr>
              <w:t>,  %</w:t>
            </w:r>
            <w:r w:rsidR="00D3576A" w:rsidRPr="005260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</w:tc>
      </w:tr>
      <w:tr w:rsidR="00D3576A" w:rsidRPr="0052606A" w:rsidTr="00AD0E0E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76A" w:rsidRPr="0052606A" w:rsidRDefault="00D3576A" w:rsidP="00AD0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76A" w:rsidRPr="0052606A" w:rsidRDefault="005D243D" w:rsidP="0048034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6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80342" w:rsidRPr="005260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576A" w:rsidRPr="0052606A">
              <w:rPr>
                <w:rFonts w:ascii="Times New Roman" w:hAnsi="Times New Roman" w:cs="Times New Roman"/>
                <w:sz w:val="24"/>
                <w:szCs w:val="24"/>
              </w:rPr>
              <w:t>оличество благоустроенных территорий общего пользования</w:t>
            </w:r>
            <w:r w:rsidR="00480342" w:rsidRPr="0052606A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  <w:r w:rsidR="00D3576A" w:rsidRPr="005260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3576A" w:rsidRPr="0052606A" w:rsidTr="00AD0E0E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76A" w:rsidRPr="0052606A" w:rsidRDefault="00D3576A" w:rsidP="00AD0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76A" w:rsidRPr="0052606A" w:rsidRDefault="005D243D" w:rsidP="005D243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6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80342" w:rsidRPr="005260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3576A" w:rsidRPr="0052606A">
              <w:rPr>
                <w:rFonts w:ascii="Times New Roman" w:hAnsi="Times New Roman" w:cs="Times New Roman"/>
                <w:sz w:val="24"/>
                <w:szCs w:val="24"/>
              </w:rPr>
              <w:t>лощадь благоустроенных территорий общего пользования</w:t>
            </w:r>
            <w:r w:rsidR="00480342" w:rsidRPr="0052606A">
              <w:rPr>
                <w:rFonts w:ascii="Times New Roman" w:hAnsi="Times New Roman" w:cs="Times New Roman"/>
                <w:sz w:val="24"/>
                <w:szCs w:val="24"/>
              </w:rPr>
              <w:t>, тыс.кв. м</w:t>
            </w:r>
            <w:r w:rsidR="00D3576A" w:rsidRPr="005260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3576A" w:rsidRPr="0052606A" w:rsidTr="00AD0E0E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76A" w:rsidRPr="0052606A" w:rsidRDefault="00D3576A" w:rsidP="00AD0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76A" w:rsidRPr="0052606A" w:rsidRDefault="005D243D" w:rsidP="0048034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6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80342" w:rsidRPr="005260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3576A" w:rsidRPr="0052606A">
              <w:rPr>
                <w:rFonts w:ascii="Times New Roman" w:hAnsi="Times New Roman" w:cs="Times New Roman"/>
                <w:sz w:val="24"/>
                <w:szCs w:val="24"/>
              </w:rPr>
              <w:t>оля площади благоустроенных территорий общего пользования по отношению к общей площади  территорий общего пользования, нуждающихся в благоустройстве</w:t>
            </w:r>
            <w:proofErr w:type="gramStart"/>
            <w:r w:rsidR="00480342" w:rsidRPr="0052606A">
              <w:rPr>
                <w:rFonts w:ascii="Times New Roman" w:hAnsi="Times New Roman" w:cs="Times New Roman"/>
                <w:sz w:val="24"/>
                <w:szCs w:val="24"/>
              </w:rPr>
              <w:t xml:space="preserve">,  % </w:t>
            </w:r>
            <w:r w:rsidR="00D3576A" w:rsidRPr="005260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</w:tc>
      </w:tr>
      <w:tr w:rsidR="00D3576A" w:rsidRPr="0052606A" w:rsidTr="00AD0E0E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76A" w:rsidRPr="0052606A" w:rsidRDefault="00D3576A" w:rsidP="00AD0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76A" w:rsidRPr="0052606A" w:rsidRDefault="005D243D" w:rsidP="0048034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6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80342" w:rsidRPr="005260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3576A" w:rsidRPr="0052606A">
              <w:rPr>
                <w:rFonts w:ascii="Times New Roman" w:hAnsi="Times New Roman" w:cs="Times New Roman"/>
                <w:sz w:val="24"/>
                <w:szCs w:val="24"/>
              </w:rPr>
              <w:t>лощадь благоустроенных территорий общего пользования, приходящаяся на 1 жителя муниципального образования Епифанское Кимовского района</w:t>
            </w:r>
            <w:r w:rsidR="00480342" w:rsidRPr="0052606A">
              <w:rPr>
                <w:rFonts w:ascii="Times New Roman" w:hAnsi="Times New Roman" w:cs="Times New Roman"/>
                <w:sz w:val="24"/>
                <w:szCs w:val="24"/>
              </w:rPr>
              <w:t>, тыс. кв. м;</w:t>
            </w:r>
          </w:p>
          <w:p w:rsidR="005D243D" w:rsidRPr="0052606A" w:rsidRDefault="005D243D" w:rsidP="0048034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76A" w:rsidRPr="0052606A" w:rsidTr="00AD0E0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76A" w:rsidRPr="0052606A" w:rsidRDefault="005C7E5D" w:rsidP="005C7E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6A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  <w:r w:rsidRPr="00526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606A">
              <w:rPr>
                <w:rFonts w:ascii="Times New Roman" w:hAnsi="Times New Roman" w:cs="Times New Roman"/>
                <w:sz w:val="24"/>
                <w:szCs w:val="24"/>
              </w:rPr>
              <w:t>и сроки</w:t>
            </w:r>
            <w:r w:rsidR="00D3576A" w:rsidRPr="0052606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</w:t>
            </w:r>
            <w:r w:rsidRPr="005260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3576A" w:rsidRPr="0052606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76A" w:rsidRPr="0052606A" w:rsidRDefault="005C7E5D" w:rsidP="007424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6A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Программы в один этап: </w:t>
            </w:r>
            <w:r w:rsidR="00D3576A" w:rsidRPr="0052606A">
              <w:rPr>
                <w:rFonts w:ascii="Times New Roman" w:hAnsi="Times New Roman" w:cs="Times New Roman"/>
                <w:sz w:val="24"/>
                <w:szCs w:val="24"/>
              </w:rPr>
              <w:t>2018- 202</w:t>
            </w:r>
            <w:r w:rsidR="0074249D" w:rsidRPr="005260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576A" w:rsidRPr="0052606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3576A" w:rsidRPr="0052606A" w:rsidTr="005C7E5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6A" w:rsidRPr="0052606A" w:rsidRDefault="00D3576A" w:rsidP="00AD0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6A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6A" w:rsidRPr="0052606A" w:rsidRDefault="005C7E5D" w:rsidP="00AD0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6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предусматривает финансирование мероприятий за счет средств Федерального бюджета, средств бюджета Тульской области, средств </w:t>
            </w:r>
            <w:r w:rsidRPr="00526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бюджета муниципального образования Епифанское Кимовского района- </w:t>
            </w:r>
            <w:r w:rsidR="006D2C0F" w:rsidRPr="0052606A">
              <w:rPr>
                <w:rFonts w:ascii="Times New Roman" w:hAnsi="Times New Roman" w:cs="Times New Roman"/>
                <w:sz w:val="24"/>
                <w:szCs w:val="24"/>
              </w:rPr>
              <w:t>2880843,84  руб.,</w:t>
            </w:r>
          </w:p>
        </w:tc>
      </w:tr>
      <w:tr w:rsidR="00D3576A" w:rsidRPr="0052606A" w:rsidTr="00AD0E0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76A" w:rsidRPr="0052606A" w:rsidRDefault="00D3576A" w:rsidP="00AD0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76A" w:rsidRPr="0052606A" w:rsidRDefault="005D243D" w:rsidP="00B1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6A">
              <w:rPr>
                <w:rFonts w:ascii="Times New Roman" w:hAnsi="Times New Roman" w:cs="Times New Roman"/>
                <w:sz w:val="24"/>
                <w:szCs w:val="24"/>
              </w:rPr>
              <w:t xml:space="preserve">        Количество благоустроенных дворовых территорий-</w:t>
            </w:r>
            <w:r w:rsidR="00B1194B" w:rsidRPr="005260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2606A">
              <w:rPr>
                <w:rFonts w:ascii="Times New Roman" w:hAnsi="Times New Roman" w:cs="Times New Roman"/>
                <w:sz w:val="24"/>
                <w:szCs w:val="24"/>
              </w:rPr>
              <w:t xml:space="preserve"> ед.;</w:t>
            </w:r>
          </w:p>
        </w:tc>
      </w:tr>
      <w:tr w:rsidR="00D3576A" w:rsidRPr="0052606A" w:rsidTr="00AD0E0E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76A" w:rsidRPr="0052606A" w:rsidRDefault="00D3576A" w:rsidP="00AD0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76A" w:rsidRPr="0052606A" w:rsidRDefault="005D243D" w:rsidP="005D24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6A">
              <w:rPr>
                <w:rFonts w:ascii="Times New Roman" w:hAnsi="Times New Roman" w:cs="Times New Roman"/>
                <w:sz w:val="24"/>
                <w:szCs w:val="24"/>
              </w:rPr>
              <w:t xml:space="preserve">        Площадь благоустроенных дворовых территорий- 5000 м²;</w:t>
            </w:r>
          </w:p>
        </w:tc>
      </w:tr>
      <w:tr w:rsidR="00D3576A" w:rsidRPr="0052606A" w:rsidTr="00AD0E0E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76A" w:rsidRPr="0052606A" w:rsidRDefault="00D3576A" w:rsidP="00AD0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76A" w:rsidRPr="0052606A" w:rsidRDefault="005D243D" w:rsidP="00F53A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6A">
              <w:rPr>
                <w:rFonts w:ascii="Times New Roman" w:hAnsi="Times New Roman" w:cs="Times New Roman"/>
                <w:sz w:val="24"/>
                <w:szCs w:val="24"/>
              </w:rPr>
              <w:t xml:space="preserve">        Доля благоустроенных дворовых территорий и проездов к дворовым территориям по отношению к общему количеству  дворовых территорий и проездов к дворовым территориям, нуждающихся в благоустройстве- </w:t>
            </w:r>
            <w:r w:rsidR="00F53A4D" w:rsidRPr="0052606A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  <w:r w:rsidRPr="0052606A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</w:tc>
      </w:tr>
      <w:tr w:rsidR="00D3576A" w:rsidRPr="0052606A" w:rsidTr="00AD0E0E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76A" w:rsidRPr="0052606A" w:rsidRDefault="00D3576A" w:rsidP="00AD0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76A" w:rsidRPr="0052606A" w:rsidRDefault="005D243D" w:rsidP="00F53A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6A">
              <w:rPr>
                <w:rFonts w:ascii="Times New Roman" w:hAnsi="Times New Roman" w:cs="Times New Roman"/>
                <w:sz w:val="24"/>
                <w:szCs w:val="24"/>
              </w:rPr>
              <w:t xml:space="preserve">        Доля площади благоустроенных дворовых территорий и проездов к дворовым территориям по отношению к общей площади  дворовых территорий и проездов к дворовым территориям, нуждающихся в благоустройстве</w:t>
            </w:r>
            <w:r w:rsidRPr="00526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0D5624" w:rsidRPr="0052606A">
              <w:rPr>
                <w:rFonts w:ascii="Times New Roman" w:hAnsi="Times New Roman" w:cs="Times New Roman"/>
                <w:sz w:val="24"/>
                <w:szCs w:val="24"/>
              </w:rPr>
              <w:t>78,</w:t>
            </w:r>
            <w:r w:rsidR="00F53A4D" w:rsidRPr="00526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606A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</w:tc>
      </w:tr>
      <w:tr w:rsidR="005D243D" w:rsidRPr="0052606A" w:rsidTr="00AD0E0E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43D" w:rsidRPr="0052606A" w:rsidRDefault="005D243D" w:rsidP="00AD0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243D" w:rsidRPr="0052606A" w:rsidRDefault="005D243D" w:rsidP="005260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6A">
              <w:rPr>
                <w:rFonts w:ascii="Times New Roman" w:hAnsi="Times New Roman" w:cs="Times New Roman"/>
                <w:sz w:val="24"/>
                <w:szCs w:val="24"/>
              </w:rPr>
              <w:t xml:space="preserve">       Доля населения, проживающего в жилом фонде с благоустроенными дворовыми территориями и проездами к дворовым территориям по отношению к общей численности населения муниципального образования Епифанское Кимовского района</w:t>
            </w:r>
            <w:r w:rsidRPr="00526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52606A" w:rsidRPr="0052606A">
              <w:rPr>
                <w:rFonts w:ascii="Times New Roman" w:hAnsi="Times New Roman" w:cs="Times New Roman"/>
                <w:sz w:val="24"/>
                <w:szCs w:val="24"/>
              </w:rPr>
              <w:t xml:space="preserve">25,6 </w:t>
            </w:r>
            <w:r w:rsidRPr="0052606A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</w:tc>
      </w:tr>
      <w:tr w:rsidR="005D243D" w:rsidRPr="0052606A" w:rsidTr="00AD0E0E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43D" w:rsidRPr="0052606A" w:rsidRDefault="005D243D" w:rsidP="00AD0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243D" w:rsidRPr="0052606A" w:rsidRDefault="005D243D" w:rsidP="000D56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6A">
              <w:rPr>
                <w:rFonts w:ascii="Times New Roman" w:hAnsi="Times New Roman" w:cs="Times New Roman"/>
                <w:sz w:val="24"/>
                <w:szCs w:val="24"/>
              </w:rPr>
              <w:t xml:space="preserve">       Количество благоустроенных территорий общего пользования- </w:t>
            </w:r>
            <w:r w:rsidR="000D5624" w:rsidRPr="005260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606A">
              <w:rPr>
                <w:rFonts w:ascii="Times New Roman" w:hAnsi="Times New Roman" w:cs="Times New Roman"/>
                <w:sz w:val="24"/>
                <w:szCs w:val="24"/>
              </w:rPr>
              <w:t xml:space="preserve"> ед.;</w:t>
            </w:r>
          </w:p>
        </w:tc>
      </w:tr>
      <w:tr w:rsidR="005D243D" w:rsidRPr="0052606A" w:rsidTr="00AD0E0E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43D" w:rsidRPr="0052606A" w:rsidRDefault="005D243D" w:rsidP="00AD0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243D" w:rsidRPr="0052606A" w:rsidRDefault="005D243D" w:rsidP="00F456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6A">
              <w:rPr>
                <w:rFonts w:ascii="Times New Roman" w:hAnsi="Times New Roman" w:cs="Times New Roman"/>
                <w:sz w:val="24"/>
                <w:szCs w:val="24"/>
              </w:rPr>
              <w:t xml:space="preserve">       Площадь благоустроенных территорий общего пользования- </w:t>
            </w:r>
            <w:r w:rsidR="00F456CC" w:rsidRPr="005260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606A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="00F11674" w:rsidRPr="0052606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F11674" w:rsidRPr="00526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60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260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D243D" w:rsidRPr="0052606A" w:rsidTr="00AD0E0E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43D" w:rsidRPr="0052606A" w:rsidRDefault="005D243D" w:rsidP="00AD0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243D" w:rsidRPr="0052606A" w:rsidRDefault="005D243D" w:rsidP="00F456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6A">
              <w:rPr>
                <w:rFonts w:ascii="Times New Roman" w:hAnsi="Times New Roman" w:cs="Times New Roman"/>
                <w:sz w:val="24"/>
                <w:szCs w:val="24"/>
              </w:rPr>
              <w:t xml:space="preserve">       Доля площади благоустроенных территорий общего пользования по отношению к общей площади территорий общего пользования, нуждающихся в благоустройстве</w:t>
            </w:r>
            <w:r w:rsidRPr="00526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F456CC" w:rsidRPr="0052606A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  <w:r w:rsidRPr="0052606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</w:tc>
      </w:tr>
      <w:tr w:rsidR="005D243D" w:rsidRPr="0052606A" w:rsidTr="00AD0E0E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43D" w:rsidRPr="0052606A" w:rsidRDefault="005D243D" w:rsidP="00AD0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243D" w:rsidRPr="0052606A" w:rsidRDefault="005D243D" w:rsidP="000D56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6A">
              <w:rPr>
                <w:rFonts w:ascii="Times New Roman" w:hAnsi="Times New Roman" w:cs="Times New Roman"/>
                <w:sz w:val="24"/>
                <w:szCs w:val="24"/>
              </w:rPr>
              <w:t>- площадь благоустроенных территорий общего пользования, приходящаяся на 1 жителя муниципального образования Епифанское Кимовского района – 0,00</w:t>
            </w:r>
            <w:r w:rsidR="000D5624" w:rsidRPr="0052606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526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674" w:rsidRPr="0052606A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52606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5D243D" w:rsidRPr="0052606A" w:rsidTr="00AD0E0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D" w:rsidRPr="0052606A" w:rsidRDefault="005D243D" w:rsidP="00AD0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3D" w:rsidRPr="0052606A" w:rsidRDefault="005D243D" w:rsidP="00AD0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76A" w:rsidRPr="0052606A" w:rsidRDefault="00D3576A" w:rsidP="00D35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43D" w:rsidRPr="0052606A" w:rsidRDefault="005D243D" w:rsidP="00D3576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944E3" w:rsidRPr="0052606A" w:rsidRDefault="003944E3" w:rsidP="00D3576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D6F35" w:rsidRPr="0052606A" w:rsidRDefault="009D6F35" w:rsidP="00D3576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D243D" w:rsidRPr="0052606A" w:rsidRDefault="005D243D" w:rsidP="00D3576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3576A" w:rsidRPr="0052606A" w:rsidRDefault="00D3576A" w:rsidP="00D3576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606A">
        <w:rPr>
          <w:rFonts w:ascii="Times New Roman" w:hAnsi="Times New Roman" w:cs="Times New Roman"/>
          <w:b/>
          <w:sz w:val="24"/>
          <w:szCs w:val="24"/>
        </w:rPr>
        <w:t>Раздел 1. Характеристика текущего состояния сферы благоустройства муниципального образования Епифанское Кимовского района</w:t>
      </w:r>
    </w:p>
    <w:p w:rsidR="00D3576A" w:rsidRPr="0052606A" w:rsidRDefault="00D3576A" w:rsidP="00D3576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3576A" w:rsidRPr="0052606A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Анализ </w:t>
      </w:r>
      <w:r w:rsidRPr="0052606A">
        <w:rPr>
          <w:rFonts w:ascii="Times New Roman" w:hAnsi="Times New Roman" w:cs="Times New Roman"/>
          <w:sz w:val="24"/>
          <w:szCs w:val="24"/>
        </w:rPr>
        <w:t xml:space="preserve">сферы благоустройства </w:t>
      </w:r>
      <w:r w:rsidRPr="0052606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п.</w:t>
      </w:r>
      <w:r w:rsidR="00F11674" w:rsidRPr="0052606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52606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Епифань Кимовского района показал, что </w:t>
      </w:r>
      <w:r w:rsidRPr="0052606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 xml:space="preserve">ежегодно в п. Епифань Кимовского района </w:t>
      </w:r>
      <w:r w:rsidRPr="0052606A">
        <w:rPr>
          <w:rFonts w:ascii="Times New Roman" w:hAnsi="Times New Roman" w:cs="Times New Roman"/>
          <w:sz w:val="24"/>
          <w:szCs w:val="24"/>
        </w:rPr>
        <w:t xml:space="preserve">проводится целенаправленная работа по благоустройству поселковой территории: автомобильных дорог, скверов, ремонт памятников, установка малых архитектурных форм и ограждений, ремонт и обслуживание сетей наружного освещения и т.д. </w:t>
      </w:r>
    </w:p>
    <w:p w:rsidR="00D3576A" w:rsidRPr="0052606A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A">
        <w:rPr>
          <w:rFonts w:ascii="Times New Roman" w:hAnsi="Times New Roman" w:cs="Times New Roman"/>
          <w:sz w:val="24"/>
          <w:szCs w:val="24"/>
        </w:rPr>
        <w:t>В то же время в вопросах благоустройства п</w:t>
      </w:r>
      <w:proofErr w:type="gramStart"/>
      <w:r w:rsidRPr="0052606A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52606A">
        <w:rPr>
          <w:rFonts w:ascii="Times New Roman" w:hAnsi="Times New Roman" w:cs="Times New Roman"/>
          <w:sz w:val="24"/>
          <w:szCs w:val="24"/>
        </w:rPr>
        <w:t xml:space="preserve">пифань Кимовского района имеется ряд проблем: низкий уровень общего благоустройства дворовых территорий и общественных пространств с учетом их общей численности и площади. </w:t>
      </w:r>
    </w:p>
    <w:p w:rsidR="00D3576A" w:rsidRPr="0052606A" w:rsidRDefault="00D3576A" w:rsidP="00D3576A">
      <w:pPr>
        <w:pStyle w:val="a7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606A">
        <w:rPr>
          <w:rFonts w:ascii="Times New Roman" w:hAnsi="Times New Roman"/>
          <w:sz w:val="24"/>
          <w:szCs w:val="24"/>
        </w:rPr>
        <w:t xml:space="preserve">Так в п. Епифань имеется 676 дворовых территорий (дворовые территории частных домовладений и многоквартирных домов), из них территорий подлежащих благоустройству 412. В том числе 13 дворовых территорий многоквартирных домов. </w:t>
      </w:r>
    </w:p>
    <w:p w:rsidR="00D3576A" w:rsidRPr="0052606A" w:rsidRDefault="00D3576A" w:rsidP="00D3576A">
      <w:pPr>
        <w:pStyle w:val="a7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606A">
        <w:rPr>
          <w:rFonts w:ascii="Times New Roman" w:hAnsi="Times New Roman"/>
          <w:sz w:val="24"/>
          <w:szCs w:val="24"/>
        </w:rPr>
        <w:t>За период с 2012 по 2017 годы дворовые территории МКД в п. Епифань не ремонтировались.</w:t>
      </w:r>
    </w:p>
    <w:p w:rsidR="00D3576A" w:rsidRPr="0052606A" w:rsidRDefault="00D3576A" w:rsidP="00D3576A">
      <w:pPr>
        <w:pStyle w:val="a7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606A">
        <w:rPr>
          <w:rFonts w:ascii="Times New Roman" w:hAnsi="Times New Roman"/>
          <w:sz w:val="24"/>
          <w:szCs w:val="24"/>
        </w:rPr>
        <w:t>В период с 2014 по 2016 год включительно целевые средства на эти мероприятия из бюджетов различного уровня предусмотрены не были.</w:t>
      </w:r>
    </w:p>
    <w:p w:rsidR="00D3576A" w:rsidRPr="0052606A" w:rsidRDefault="00D3576A" w:rsidP="00D3576A">
      <w:pPr>
        <w:pStyle w:val="a7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606A">
        <w:rPr>
          <w:rFonts w:ascii="Times New Roman" w:hAnsi="Times New Roman"/>
          <w:sz w:val="24"/>
          <w:szCs w:val="24"/>
        </w:rPr>
        <w:t>В целом, если говорить о комплексном благоустройстве, то обследование поселковых территорий показало, что в п. Епифань насчитывается порядка 1 дворовая территория, которую можно отнести к полностью благоустроенным, т.е. имеющим твердое асфальтовое покрытие, малые архитектурные формы, освещение, элементы детских игровых площадок, зеленые насаждения (дворовая территория д.10 по ул. Школьная</w:t>
      </w:r>
      <w:proofErr w:type="gramEnd"/>
    </w:p>
    <w:p w:rsidR="00D3576A" w:rsidRPr="0052606A" w:rsidRDefault="00D3576A" w:rsidP="00D3576A">
      <w:pPr>
        <w:pStyle w:val="a7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606A">
        <w:rPr>
          <w:rFonts w:ascii="Times New Roman" w:hAnsi="Times New Roman"/>
          <w:sz w:val="24"/>
          <w:szCs w:val="24"/>
        </w:rPr>
        <w:t xml:space="preserve">Таким образом, порядка </w:t>
      </w:r>
      <w:r w:rsidR="00B2410A" w:rsidRPr="0052606A">
        <w:rPr>
          <w:rFonts w:ascii="Times New Roman" w:hAnsi="Times New Roman"/>
          <w:sz w:val="24"/>
          <w:szCs w:val="24"/>
        </w:rPr>
        <w:t>84,6</w:t>
      </w:r>
      <w:r w:rsidRPr="0052606A">
        <w:rPr>
          <w:rFonts w:ascii="Times New Roman" w:hAnsi="Times New Roman"/>
          <w:sz w:val="24"/>
          <w:szCs w:val="24"/>
        </w:rPr>
        <w:t xml:space="preserve"> %</w:t>
      </w:r>
      <w:r w:rsidRPr="0052606A">
        <w:rPr>
          <w:rFonts w:ascii="Times New Roman" w:hAnsi="Times New Roman"/>
          <w:b/>
          <w:sz w:val="24"/>
          <w:szCs w:val="24"/>
        </w:rPr>
        <w:t xml:space="preserve"> </w:t>
      </w:r>
      <w:r w:rsidRPr="0052606A">
        <w:rPr>
          <w:rFonts w:ascii="Times New Roman" w:hAnsi="Times New Roman"/>
          <w:sz w:val="24"/>
          <w:szCs w:val="24"/>
        </w:rPr>
        <w:t>от всех дворовых территорий в настоящий момент нуждаются в благоустройстве.</w:t>
      </w:r>
    </w:p>
    <w:p w:rsidR="00D3576A" w:rsidRPr="0052606A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A">
        <w:rPr>
          <w:rFonts w:ascii="Times New Roman" w:hAnsi="Times New Roman" w:cs="Times New Roman"/>
          <w:sz w:val="24"/>
          <w:szCs w:val="24"/>
        </w:rPr>
        <w:t>Подобная ситуация складывается и с территориями общего пользования.</w:t>
      </w:r>
    </w:p>
    <w:p w:rsidR="00D3576A" w:rsidRPr="0052606A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A">
        <w:rPr>
          <w:rFonts w:ascii="Times New Roman" w:hAnsi="Times New Roman" w:cs="Times New Roman"/>
          <w:sz w:val="24"/>
          <w:szCs w:val="24"/>
        </w:rPr>
        <w:t xml:space="preserve">Многие </w:t>
      </w:r>
      <w:r w:rsidR="00195A48" w:rsidRPr="0052606A">
        <w:rPr>
          <w:rFonts w:ascii="Times New Roman" w:hAnsi="Times New Roman" w:cs="Times New Roman"/>
          <w:sz w:val="24"/>
          <w:szCs w:val="24"/>
        </w:rPr>
        <w:t xml:space="preserve">сельские </w:t>
      </w:r>
      <w:r w:rsidRPr="0052606A">
        <w:rPr>
          <w:rFonts w:ascii="Times New Roman" w:hAnsi="Times New Roman" w:cs="Times New Roman"/>
          <w:sz w:val="24"/>
          <w:szCs w:val="24"/>
        </w:rPr>
        <w:t>пространства не отвечают современным требованиям и требуют комплексного подхода к благоустройству, включающего в себя:</w:t>
      </w:r>
    </w:p>
    <w:p w:rsidR="00D3576A" w:rsidRPr="0052606A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A">
        <w:rPr>
          <w:rFonts w:ascii="Times New Roman" w:hAnsi="Times New Roman" w:cs="Times New Roman"/>
          <w:sz w:val="24"/>
          <w:szCs w:val="24"/>
        </w:rPr>
        <w:t>- ремонт автомобильных дорог общего пользования;</w:t>
      </w:r>
    </w:p>
    <w:p w:rsidR="00D3576A" w:rsidRPr="0052606A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A">
        <w:rPr>
          <w:rFonts w:ascii="Times New Roman" w:hAnsi="Times New Roman" w:cs="Times New Roman"/>
          <w:sz w:val="24"/>
          <w:szCs w:val="24"/>
        </w:rPr>
        <w:t>- ремонт тротуаров;</w:t>
      </w:r>
    </w:p>
    <w:p w:rsidR="00D3576A" w:rsidRPr="0052606A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A">
        <w:rPr>
          <w:rFonts w:ascii="Times New Roman" w:hAnsi="Times New Roman" w:cs="Times New Roman"/>
          <w:sz w:val="24"/>
          <w:szCs w:val="24"/>
        </w:rPr>
        <w:t>- обеспечение освещения территорий общего пользования;</w:t>
      </w:r>
    </w:p>
    <w:p w:rsidR="00D3576A" w:rsidRPr="0052606A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A">
        <w:rPr>
          <w:rFonts w:ascii="Times New Roman" w:hAnsi="Times New Roman" w:cs="Times New Roman"/>
          <w:sz w:val="24"/>
          <w:szCs w:val="24"/>
        </w:rPr>
        <w:t>- установку скамеек;</w:t>
      </w:r>
    </w:p>
    <w:p w:rsidR="00D3576A" w:rsidRPr="0052606A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A">
        <w:rPr>
          <w:rFonts w:ascii="Times New Roman" w:hAnsi="Times New Roman" w:cs="Times New Roman"/>
          <w:sz w:val="24"/>
          <w:szCs w:val="24"/>
        </w:rPr>
        <w:t>- установку урн для мусора;</w:t>
      </w:r>
    </w:p>
    <w:p w:rsidR="00D3576A" w:rsidRPr="0052606A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A">
        <w:rPr>
          <w:rFonts w:ascii="Times New Roman" w:hAnsi="Times New Roman" w:cs="Times New Roman"/>
          <w:sz w:val="24"/>
          <w:szCs w:val="24"/>
        </w:rPr>
        <w:t xml:space="preserve">- оборудование </w:t>
      </w:r>
      <w:r w:rsidR="00F456CC" w:rsidRPr="0052606A"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Pr="0052606A">
        <w:rPr>
          <w:rFonts w:ascii="Times New Roman" w:hAnsi="Times New Roman" w:cs="Times New Roman"/>
          <w:sz w:val="24"/>
          <w:szCs w:val="24"/>
        </w:rPr>
        <w:t>автомобильных парковок;</w:t>
      </w:r>
    </w:p>
    <w:p w:rsidR="00D3576A" w:rsidRPr="0052606A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A">
        <w:rPr>
          <w:rFonts w:ascii="Times New Roman" w:hAnsi="Times New Roman" w:cs="Times New Roman"/>
          <w:sz w:val="24"/>
          <w:szCs w:val="24"/>
        </w:rPr>
        <w:t>- озеленение территорий общего пользования;</w:t>
      </w:r>
    </w:p>
    <w:p w:rsidR="00D3576A" w:rsidRPr="0052606A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A">
        <w:rPr>
          <w:rFonts w:ascii="Times New Roman" w:hAnsi="Times New Roman" w:cs="Times New Roman"/>
          <w:sz w:val="24"/>
          <w:szCs w:val="24"/>
        </w:rPr>
        <w:t>- устройство детских и спортивных площадок;</w:t>
      </w:r>
    </w:p>
    <w:p w:rsidR="00D3576A" w:rsidRPr="0052606A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A">
        <w:rPr>
          <w:rFonts w:ascii="Times New Roman" w:hAnsi="Times New Roman" w:cs="Times New Roman"/>
          <w:sz w:val="24"/>
          <w:szCs w:val="24"/>
        </w:rPr>
        <w:t>- мест для выгула домашних животных;</w:t>
      </w:r>
    </w:p>
    <w:p w:rsidR="00D3576A" w:rsidRPr="0052606A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A">
        <w:rPr>
          <w:rFonts w:ascii="Times New Roman" w:hAnsi="Times New Roman" w:cs="Times New Roman"/>
          <w:sz w:val="24"/>
          <w:szCs w:val="24"/>
        </w:rPr>
        <w:t>Общее количество территорий общего пользования в п.</w:t>
      </w:r>
      <w:r w:rsidR="00F11674" w:rsidRPr="0052606A">
        <w:rPr>
          <w:rFonts w:ascii="Times New Roman" w:hAnsi="Times New Roman" w:cs="Times New Roman"/>
          <w:sz w:val="24"/>
          <w:szCs w:val="24"/>
        </w:rPr>
        <w:t xml:space="preserve"> </w:t>
      </w:r>
      <w:r w:rsidRPr="0052606A">
        <w:rPr>
          <w:rFonts w:ascii="Times New Roman" w:hAnsi="Times New Roman" w:cs="Times New Roman"/>
          <w:sz w:val="24"/>
          <w:szCs w:val="24"/>
        </w:rPr>
        <w:t>Епифань составляет 3 ед. площадью 1</w:t>
      </w:r>
      <w:r w:rsidR="00F456CC" w:rsidRPr="0052606A">
        <w:rPr>
          <w:rFonts w:ascii="Times New Roman" w:hAnsi="Times New Roman" w:cs="Times New Roman"/>
          <w:sz w:val="24"/>
          <w:szCs w:val="24"/>
        </w:rPr>
        <w:t>6</w:t>
      </w:r>
      <w:r w:rsidRPr="0052606A">
        <w:rPr>
          <w:rFonts w:ascii="Times New Roman" w:hAnsi="Times New Roman" w:cs="Times New Roman"/>
          <w:sz w:val="24"/>
          <w:szCs w:val="24"/>
        </w:rPr>
        <w:t>00</w:t>
      </w:r>
      <w:r w:rsidR="00F456CC" w:rsidRPr="0052606A">
        <w:rPr>
          <w:rFonts w:ascii="Times New Roman" w:hAnsi="Times New Roman" w:cs="Times New Roman"/>
          <w:sz w:val="24"/>
          <w:szCs w:val="24"/>
        </w:rPr>
        <w:t>0</w:t>
      </w:r>
      <w:r w:rsidRPr="0052606A">
        <w:rPr>
          <w:rFonts w:ascii="Times New Roman" w:hAnsi="Times New Roman" w:cs="Times New Roman"/>
          <w:sz w:val="24"/>
          <w:szCs w:val="24"/>
        </w:rPr>
        <w:t xml:space="preserve"> кв.м., из них количество благоустроенных территорий общего пользования по состоянию на 01.03.2017 года составляет - 1.</w:t>
      </w:r>
    </w:p>
    <w:p w:rsidR="00D3576A" w:rsidRPr="0052606A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A">
        <w:rPr>
          <w:rFonts w:ascii="Times New Roman" w:hAnsi="Times New Roman" w:cs="Times New Roman"/>
          <w:sz w:val="24"/>
          <w:szCs w:val="24"/>
        </w:rPr>
        <w:t xml:space="preserve">Таким образом, общее количество территорий общего пользования, </w:t>
      </w:r>
      <w:r w:rsidR="00F11674" w:rsidRPr="0052606A">
        <w:rPr>
          <w:rFonts w:ascii="Times New Roman" w:hAnsi="Times New Roman" w:cs="Times New Roman"/>
          <w:sz w:val="24"/>
          <w:szCs w:val="24"/>
        </w:rPr>
        <w:t xml:space="preserve"> </w:t>
      </w:r>
      <w:r w:rsidRPr="0052606A">
        <w:rPr>
          <w:rFonts w:ascii="Times New Roman" w:hAnsi="Times New Roman" w:cs="Times New Roman"/>
          <w:sz w:val="24"/>
          <w:szCs w:val="24"/>
        </w:rPr>
        <w:t>нуждающихся в благоустройстве по состоянию на 01.03.2017 года</w:t>
      </w:r>
      <w:r w:rsidR="00F11674" w:rsidRPr="0052606A">
        <w:rPr>
          <w:rFonts w:ascii="Times New Roman" w:hAnsi="Times New Roman" w:cs="Times New Roman"/>
          <w:sz w:val="24"/>
          <w:szCs w:val="24"/>
        </w:rPr>
        <w:t>,</w:t>
      </w:r>
      <w:r w:rsidRPr="0052606A">
        <w:rPr>
          <w:rFonts w:ascii="Times New Roman" w:hAnsi="Times New Roman" w:cs="Times New Roman"/>
          <w:sz w:val="24"/>
          <w:szCs w:val="24"/>
        </w:rPr>
        <w:t xml:space="preserve"> составляет 2 ед. площадью</w:t>
      </w:r>
      <w:r w:rsidR="00F11674" w:rsidRPr="0052606A">
        <w:rPr>
          <w:rFonts w:ascii="Times New Roman" w:hAnsi="Times New Roman" w:cs="Times New Roman"/>
          <w:sz w:val="24"/>
          <w:szCs w:val="24"/>
        </w:rPr>
        <w:t xml:space="preserve"> </w:t>
      </w:r>
      <w:r w:rsidR="00973FE1" w:rsidRPr="0052606A">
        <w:rPr>
          <w:rFonts w:ascii="Times New Roman" w:hAnsi="Times New Roman" w:cs="Times New Roman"/>
          <w:sz w:val="24"/>
          <w:szCs w:val="24"/>
        </w:rPr>
        <w:t>9</w:t>
      </w:r>
      <w:r w:rsidRPr="0052606A">
        <w:rPr>
          <w:rFonts w:ascii="Times New Roman" w:hAnsi="Times New Roman" w:cs="Times New Roman"/>
          <w:sz w:val="24"/>
          <w:szCs w:val="24"/>
        </w:rPr>
        <w:t>000 кв.м.</w:t>
      </w:r>
    </w:p>
    <w:p w:rsidR="00D3576A" w:rsidRPr="0052606A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A">
        <w:rPr>
          <w:rFonts w:ascii="Times New Roman" w:hAnsi="Times New Roman" w:cs="Times New Roman"/>
          <w:sz w:val="24"/>
          <w:szCs w:val="24"/>
        </w:rPr>
        <w:t>Доля населения (охват), проживающего в жилом фонде с благоустроенными  территориями от общей численности составляет 3,9 %  .</w:t>
      </w:r>
    </w:p>
    <w:p w:rsidR="00D3576A" w:rsidRPr="0052606A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A">
        <w:rPr>
          <w:rFonts w:ascii="Times New Roman" w:hAnsi="Times New Roman" w:cs="Times New Roman"/>
          <w:sz w:val="24"/>
          <w:szCs w:val="24"/>
        </w:rPr>
        <w:t>Количество и 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 – 6 единиц с площадью 90 тыс. кв. м</w:t>
      </w:r>
      <w:proofErr w:type="gramStart"/>
      <w:r w:rsidRPr="0052606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3576A" w:rsidRPr="0052606A" w:rsidRDefault="00D3576A" w:rsidP="00F11674">
      <w:pPr>
        <w:ind w:firstLine="709"/>
        <w:jc w:val="both"/>
      </w:pPr>
      <w:r w:rsidRPr="0052606A">
        <w:t>Площадь благоустроенных общественных территорий, приходящихся на 1 жителя муниципального образования – 0,00</w:t>
      </w:r>
      <w:r w:rsidR="0052606A" w:rsidRPr="0052606A">
        <w:t>69</w:t>
      </w:r>
      <w:r w:rsidRPr="0052606A">
        <w:t xml:space="preserve">  тыс. кв. м.</w:t>
      </w:r>
    </w:p>
    <w:p w:rsidR="00D3576A" w:rsidRPr="0052606A" w:rsidRDefault="00D3576A" w:rsidP="00D3576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C722C" w:rsidRPr="0052606A" w:rsidRDefault="003C722C" w:rsidP="00D3576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3576A" w:rsidRPr="0052606A" w:rsidRDefault="00D3576A" w:rsidP="00D3576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606A">
        <w:rPr>
          <w:rFonts w:ascii="Times New Roman" w:hAnsi="Times New Roman" w:cs="Times New Roman"/>
          <w:b/>
          <w:sz w:val="24"/>
          <w:szCs w:val="24"/>
        </w:rPr>
        <w:t xml:space="preserve">Раздел 2. Приоритеты </w:t>
      </w:r>
      <w:r w:rsidR="00A80E21" w:rsidRPr="0052606A">
        <w:rPr>
          <w:rFonts w:ascii="Times New Roman" w:hAnsi="Times New Roman" w:cs="Times New Roman"/>
          <w:b/>
          <w:sz w:val="24"/>
          <w:szCs w:val="24"/>
        </w:rPr>
        <w:t xml:space="preserve">государственной </w:t>
      </w:r>
      <w:r w:rsidRPr="0052606A">
        <w:rPr>
          <w:rFonts w:ascii="Times New Roman" w:hAnsi="Times New Roman" w:cs="Times New Roman"/>
          <w:b/>
          <w:sz w:val="24"/>
          <w:szCs w:val="24"/>
        </w:rPr>
        <w:t xml:space="preserve">политики </w:t>
      </w:r>
      <w:r w:rsidR="00A80E21" w:rsidRPr="0052606A">
        <w:rPr>
          <w:rFonts w:ascii="Times New Roman" w:hAnsi="Times New Roman" w:cs="Times New Roman"/>
          <w:b/>
          <w:sz w:val="24"/>
          <w:szCs w:val="24"/>
        </w:rPr>
        <w:t xml:space="preserve">в сфере реализации Программы, цели, задачи и показатели (индикаторы) достижения целей и решения задач, описание основных ожидаемых конечных результатов Программы, сроков и контрольных этапов реализации Программы </w:t>
      </w:r>
    </w:p>
    <w:p w:rsidR="00D3576A" w:rsidRPr="0052606A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D3576A" w:rsidRPr="0052606A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A">
        <w:rPr>
          <w:rFonts w:ascii="Times New Roman" w:hAnsi="Times New Roman" w:cs="Times New Roman"/>
          <w:sz w:val="24"/>
          <w:szCs w:val="24"/>
        </w:rPr>
        <w:t xml:space="preserve">В соответствии с основными приоритетами государственной политики в сфере благоустройства, стратегическими документами по формированию комфортной городской среды федерального уровня приоритетами  муниципальной политики в области благоустройства является </w:t>
      </w:r>
      <w:r w:rsidRPr="0052606A">
        <w:rPr>
          <w:rFonts w:ascii="Times New Roman" w:hAnsi="Times New Roman" w:cs="Times New Roman"/>
          <w:sz w:val="24"/>
          <w:szCs w:val="24"/>
          <w:shd w:val="clear" w:color="auto" w:fill="FFFFFF"/>
        </w:rPr>
        <w:t>комплексное развитие современной городской инфраструктуры на основе единых подходов.</w:t>
      </w:r>
    </w:p>
    <w:p w:rsidR="00D3576A" w:rsidRPr="0052606A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A">
        <w:rPr>
          <w:rFonts w:ascii="Times New Roman" w:hAnsi="Times New Roman" w:cs="Times New Roman"/>
          <w:sz w:val="24"/>
          <w:szCs w:val="24"/>
        </w:rPr>
        <w:t>Основной целью Программы является повышение уровня благоустройства нуждающихся в благоустройстве территорий общего пользования п</w:t>
      </w:r>
      <w:proofErr w:type="gramStart"/>
      <w:r w:rsidRPr="0052606A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52606A">
        <w:rPr>
          <w:rFonts w:ascii="Times New Roman" w:hAnsi="Times New Roman" w:cs="Times New Roman"/>
          <w:sz w:val="24"/>
          <w:szCs w:val="24"/>
        </w:rPr>
        <w:t>пифань, а также дворовых территорий многоквартирных домов.</w:t>
      </w:r>
    </w:p>
    <w:p w:rsidR="00D3576A" w:rsidRPr="0052606A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A">
        <w:rPr>
          <w:rFonts w:ascii="Times New Roman" w:hAnsi="Times New Roman" w:cs="Times New Roman"/>
          <w:sz w:val="24"/>
          <w:szCs w:val="24"/>
        </w:rPr>
        <w:t>Для достижения поставленных целей необходимо решить следующие задачи:</w:t>
      </w:r>
    </w:p>
    <w:p w:rsidR="00D3576A" w:rsidRPr="0052606A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A">
        <w:rPr>
          <w:rFonts w:ascii="Times New Roman" w:hAnsi="Times New Roman" w:cs="Times New Roman"/>
          <w:sz w:val="24"/>
          <w:szCs w:val="24"/>
        </w:rPr>
        <w:t>- обеспечение устойчивого развития территории поселка на основании утвержденной градостроительной документации, обеспечение эффективного и сбалансированного использования поселковой  территории, создание необходимой нормативно-правовой базы.</w:t>
      </w:r>
    </w:p>
    <w:p w:rsidR="00D3576A" w:rsidRPr="0052606A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A">
        <w:rPr>
          <w:rFonts w:ascii="Times New Roman" w:hAnsi="Times New Roman" w:cs="Times New Roman"/>
          <w:sz w:val="24"/>
          <w:szCs w:val="24"/>
        </w:rPr>
        <w:t>- комплексный подход к развитию общественных пространств: городских площадей, пешеходных улиц и зон, скверов и парков, рекреационных территорий.</w:t>
      </w:r>
    </w:p>
    <w:p w:rsidR="00D3576A" w:rsidRPr="0052606A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A">
        <w:rPr>
          <w:rFonts w:ascii="Times New Roman" w:hAnsi="Times New Roman" w:cs="Times New Roman"/>
          <w:sz w:val="24"/>
          <w:szCs w:val="24"/>
        </w:rPr>
        <w:t>- создание условий для повышения уровня комфортности проживания граждан, комплексность благоустройства дворовых территорий п.</w:t>
      </w:r>
      <w:r w:rsidR="00A80E21" w:rsidRPr="0052606A">
        <w:rPr>
          <w:rFonts w:ascii="Times New Roman" w:hAnsi="Times New Roman" w:cs="Times New Roman"/>
          <w:sz w:val="24"/>
          <w:szCs w:val="24"/>
        </w:rPr>
        <w:t xml:space="preserve"> </w:t>
      </w:r>
      <w:r w:rsidRPr="0052606A">
        <w:rPr>
          <w:rFonts w:ascii="Times New Roman" w:hAnsi="Times New Roman" w:cs="Times New Roman"/>
          <w:sz w:val="24"/>
          <w:szCs w:val="24"/>
        </w:rPr>
        <w:t>Епифань.</w:t>
      </w:r>
    </w:p>
    <w:p w:rsidR="00D3576A" w:rsidRPr="0052606A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A">
        <w:rPr>
          <w:rFonts w:ascii="Times New Roman" w:hAnsi="Times New Roman" w:cs="Times New Roman"/>
          <w:sz w:val="24"/>
          <w:szCs w:val="24"/>
        </w:rPr>
        <w:t>- достижение многообразия типов жилой среды и комплексности застройки жилых территорий, сохранение и регенерация историко-культурного, ландшафтного и архитектурно-художественного облика п.</w:t>
      </w:r>
      <w:r w:rsidR="00913F67" w:rsidRPr="0052606A">
        <w:rPr>
          <w:rFonts w:ascii="Times New Roman" w:hAnsi="Times New Roman" w:cs="Times New Roman"/>
          <w:sz w:val="24"/>
          <w:szCs w:val="24"/>
        </w:rPr>
        <w:t xml:space="preserve"> Е</w:t>
      </w:r>
      <w:r w:rsidRPr="0052606A">
        <w:rPr>
          <w:rFonts w:ascii="Times New Roman" w:hAnsi="Times New Roman" w:cs="Times New Roman"/>
          <w:sz w:val="24"/>
          <w:szCs w:val="24"/>
        </w:rPr>
        <w:t>пифань.</w:t>
      </w:r>
    </w:p>
    <w:p w:rsidR="00EE67C4" w:rsidRPr="0052606A" w:rsidRDefault="00EE67C4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A">
        <w:rPr>
          <w:rFonts w:ascii="Times New Roman" w:hAnsi="Times New Roman" w:cs="Times New Roman"/>
          <w:sz w:val="24"/>
          <w:szCs w:val="24"/>
        </w:rPr>
        <w:t>Срок реализации программы -2018-202</w:t>
      </w:r>
      <w:r w:rsidR="00646DB9" w:rsidRPr="0052606A">
        <w:rPr>
          <w:rFonts w:ascii="Times New Roman" w:hAnsi="Times New Roman" w:cs="Times New Roman"/>
          <w:sz w:val="24"/>
          <w:szCs w:val="24"/>
        </w:rPr>
        <w:t>4</w:t>
      </w:r>
      <w:r w:rsidRPr="0052606A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EE67C4" w:rsidRPr="0052606A" w:rsidRDefault="00EE67C4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A">
        <w:rPr>
          <w:rFonts w:ascii="Times New Roman" w:hAnsi="Times New Roman" w:cs="Times New Roman"/>
          <w:sz w:val="24"/>
          <w:szCs w:val="24"/>
        </w:rPr>
        <w:t xml:space="preserve">Этапы реализации не выделяются. </w:t>
      </w:r>
    </w:p>
    <w:p w:rsidR="00EE67C4" w:rsidRPr="0052606A" w:rsidRDefault="00D3576A" w:rsidP="00EE6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A">
        <w:rPr>
          <w:rFonts w:ascii="Times New Roman" w:hAnsi="Times New Roman" w:cs="Times New Roman"/>
          <w:sz w:val="24"/>
          <w:szCs w:val="24"/>
        </w:rPr>
        <w:t>Ожидаемым конечным результатом Программы является достижение следующих показателей</w:t>
      </w:r>
      <w:r w:rsidR="006A38A4" w:rsidRPr="0052606A">
        <w:rPr>
          <w:rFonts w:ascii="Times New Roman" w:hAnsi="Times New Roman" w:cs="Times New Roman"/>
          <w:sz w:val="24"/>
          <w:szCs w:val="24"/>
        </w:rPr>
        <w:t xml:space="preserve"> до значения индикаторов, установленных в Приложении 1:</w:t>
      </w:r>
    </w:p>
    <w:p w:rsidR="00EE67C4" w:rsidRPr="0052606A" w:rsidRDefault="00EE67C4" w:rsidP="00EE6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A">
        <w:rPr>
          <w:rFonts w:ascii="Times New Roman" w:hAnsi="Times New Roman" w:cs="Times New Roman"/>
          <w:sz w:val="24"/>
          <w:szCs w:val="24"/>
        </w:rPr>
        <w:t>Количество благоустроенных дворовых территорий;</w:t>
      </w:r>
    </w:p>
    <w:p w:rsidR="00EE67C4" w:rsidRPr="0052606A" w:rsidRDefault="00EE67C4" w:rsidP="00EE6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A">
        <w:rPr>
          <w:rFonts w:ascii="Times New Roman" w:hAnsi="Times New Roman" w:cs="Times New Roman"/>
          <w:sz w:val="24"/>
          <w:szCs w:val="24"/>
        </w:rPr>
        <w:t>Площадь благоустроенных дворовых территорий;</w:t>
      </w:r>
    </w:p>
    <w:p w:rsidR="00EE67C4" w:rsidRPr="0052606A" w:rsidRDefault="00EE67C4" w:rsidP="00EE6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A">
        <w:rPr>
          <w:rFonts w:ascii="Times New Roman" w:hAnsi="Times New Roman" w:cs="Times New Roman"/>
          <w:sz w:val="24"/>
          <w:szCs w:val="24"/>
        </w:rPr>
        <w:t>Доля благоустроенных дворовых территорий и проездов к дворовым территориям по отношению к общему количеству  дворовых территорий и проездов к дворовым территориям, нуждающихся в благоустройстве;</w:t>
      </w:r>
    </w:p>
    <w:p w:rsidR="00EE67C4" w:rsidRPr="0052606A" w:rsidRDefault="00EE67C4" w:rsidP="00EE6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A">
        <w:rPr>
          <w:rFonts w:ascii="Times New Roman" w:hAnsi="Times New Roman" w:cs="Times New Roman"/>
          <w:sz w:val="24"/>
          <w:szCs w:val="24"/>
        </w:rPr>
        <w:t>Доля площади благоустроенных дворовых территорий и проездов к дворовым территориям по отношению к общей площади  дворовых территорий и проездов к дворовым территориям, нуждающихся в благоустройстве;</w:t>
      </w:r>
    </w:p>
    <w:p w:rsidR="00EE67C4" w:rsidRPr="0052606A" w:rsidRDefault="00EE67C4" w:rsidP="00EE6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A">
        <w:rPr>
          <w:rFonts w:ascii="Times New Roman" w:hAnsi="Times New Roman" w:cs="Times New Roman"/>
          <w:sz w:val="24"/>
          <w:szCs w:val="24"/>
        </w:rPr>
        <w:t>Доля населения, проживающего в жилом фонде с благоустроенными дворовыми территориями и проездами к дворовым территориям по отношению к общей численности населения муниципального образования Епифанское Кимовского района;</w:t>
      </w:r>
    </w:p>
    <w:p w:rsidR="00EE67C4" w:rsidRPr="0052606A" w:rsidRDefault="00EE67C4" w:rsidP="00EE6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A">
        <w:rPr>
          <w:rFonts w:ascii="Times New Roman" w:hAnsi="Times New Roman" w:cs="Times New Roman"/>
          <w:sz w:val="24"/>
          <w:szCs w:val="24"/>
        </w:rPr>
        <w:t>Количество благоустроенных территорий общего пользования;</w:t>
      </w:r>
    </w:p>
    <w:p w:rsidR="00EE67C4" w:rsidRPr="0052606A" w:rsidRDefault="00EE67C4" w:rsidP="00EE6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A">
        <w:rPr>
          <w:rFonts w:ascii="Times New Roman" w:hAnsi="Times New Roman" w:cs="Times New Roman"/>
          <w:sz w:val="24"/>
          <w:szCs w:val="24"/>
        </w:rPr>
        <w:t>Площадь благоустроенных территорий общего пользования</w:t>
      </w:r>
      <w:r w:rsidR="00A80E21" w:rsidRPr="0052606A">
        <w:rPr>
          <w:rFonts w:ascii="Times New Roman" w:hAnsi="Times New Roman" w:cs="Times New Roman"/>
          <w:sz w:val="24"/>
          <w:szCs w:val="24"/>
        </w:rPr>
        <w:t>;</w:t>
      </w:r>
    </w:p>
    <w:p w:rsidR="00EE67C4" w:rsidRPr="0052606A" w:rsidRDefault="00EE67C4" w:rsidP="00EE6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A">
        <w:rPr>
          <w:rFonts w:ascii="Times New Roman" w:hAnsi="Times New Roman" w:cs="Times New Roman"/>
          <w:sz w:val="24"/>
          <w:szCs w:val="24"/>
        </w:rPr>
        <w:t>Доля площади благоустроенных территорий общего пользования по отношению к общей площади территорий общего пользования, нуждающихся в благоустройстве</w:t>
      </w:r>
      <w:r w:rsidR="006A38A4" w:rsidRPr="0052606A">
        <w:rPr>
          <w:rFonts w:ascii="Times New Roman" w:hAnsi="Times New Roman" w:cs="Times New Roman"/>
          <w:sz w:val="24"/>
          <w:szCs w:val="24"/>
        </w:rPr>
        <w:t>;</w:t>
      </w:r>
    </w:p>
    <w:p w:rsidR="00EE67C4" w:rsidRPr="0052606A" w:rsidRDefault="00913F67" w:rsidP="00EE6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A">
        <w:rPr>
          <w:rFonts w:ascii="Times New Roman" w:hAnsi="Times New Roman" w:cs="Times New Roman"/>
          <w:sz w:val="24"/>
          <w:szCs w:val="24"/>
        </w:rPr>
        <w:t xml:space="preserve">   </w:t>
      </w:r>
      <w:r w:rsidR="00EE67C4" w:rsidRPr="0052606A">
        <w:rPr>
          <w:rFonts w:ascii="Times New Roman" w:hAnsi="Times New Roman" w:cs="Times New Roman"/>
          <w:sz w:val="24"/>
          <w:szCs w:val="24"/>
        </w:rPr>
        <w:t>Площадь благоустроенных территорий общего пользования, приходящаяся на 1 жителя муниципального образования Епифанское Кимовского района</w:t>
      </w:r>
      <w:r w:rsidR="00A80E21" w:rsidRPr="0052606A">
        <w:rPr>
          <w:rFonts w:ascii="Times New Roman" w:hAnsi="Times New Roman" w:cs="Times New Roman"/>
          <w:sz w:val="24"/>
          <w:szCs w:val="24"/>
        </w:rPr>
        <w:t>;</w:t>
      </w:r>
    </w:p>
    <w:p w:rsidR="00D3576A" w:rsidRPr="0052606A" w:rsidRDefault="00D3576A" w:rsidP="00D3576A">
      <w:pPr>
        <w:ind w:firstLine="709"/>
        <w:jc w:val="both"/>
      </w:pPr>
      <w:proofErr w:type="gramStart"/>
      <w:r w:rsidRPr="0052606A">
        <w:t>При реализации программы предусматривается синхронизация с реализуемыми федеральными, региональными и муниципальными программами (планами) строительства (реконструкции и ремонта) объектов недвижимого имущества, дорог и линейных объектов, в том числе с приоритетным проектом «Безопасные и качественные дороги» и финансовое и трудовое участие граждан и заинтересованных организаций, при этом реализация мероприятий по благоустройству дворовых территорий из минимального перечня работ осуществляется без финансового участия, из</w:t>
      </w:r>
      <w:proofErr w:type="gramEnd"/>
      <w:r w:rsidRPr="0052606A">
        <w:t xml:space="preserve"> </w:t>
      </w:r>
      <w:proofErr w:type="gramStart"/>
      <w:r w:rsidRPr="0052606A">
        <w:t>дополнительного</w:t>
      </w:r>
      <w:proofErr w:type="gramEnd"/>
      <w:r w:rsidRPr="0052606A">
        <w:t xml:space="preserve"> – в объеме не менее 1,0 % от общей стоимости таких работ.  </w:t>
      </w:r>
    </w:p>
    <w:p w:rsidR="00D3576A" w:rsidRPr="0052606A" w:rsidRDefault="00D3576A" w:rsidP="006A38A4">
      <w:pPr>
        <w:ind w:firstLine="709"/>
        <w:jc w:val="both"/>
      </w:pPr>
      <w:r w:rsidRPr="0052606A">
        <w:t xml:space="preserve">Трудовое участие предусматривается при выполнении и минимального и дополнительного перечней работ и может выражаться в выполнении жителями </w:t>
      </w:r>
      <w:r w:rsidRPr="0052606A">
        <w:lastRenderedPageBreak/>
        <w:t>неоплачиваемых работ, не требующих специальной квалификации: подготовка объекта (дворовой территории) к началу работ (земляные работы, демонтаж старого оборудования), уборка мусора после производства работ, покраска оборудования, озеленение территории, посадка деревьев.</w:t>
      </w:r>
    </w:p>
    <w:p w:rsidR="00D3576A" w:rsidRPr="0052606A" w:rsidRDefault="00D3576A" w:rsidP="00D3576A">
      <w:pPr>
        <w:ind w:firstLine="709"/>
        <w:jc w:val="both"/>
      </w:pPr>
      <w:proofErr w:type="gramStart"/>
      <w:r w:rsidRPr="0052606A">
        <w:t xml:space="preserve">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муниципальной программе, уполномоченным общим собранием собственников помещений многоквартирного дома (далее - инициативная группа). </w:t>
      </w:r>
      <w:proofErr w:type="gramEnd"/>
    </w:p>
    <w:p w:rsidR="00D3576A" w:rsidRPr="0052606A" w:rsidRDefault="00D3576A" w:rsidP="00D3576A">
      <w:pPr>
        <w:ind w:firstLine="709"/>
        <w:jc w:val="both"/>
      </w:pPr>
      <w:r w:rsidRPr="0052606A">
        <w:t xml:space="preserve">Инициативная группа по окончании работ, изложенных в перечне дополнительных работ, представляет в Администрацию отчет о трудовом участии жителей многоквартирного дома, территория которого благоустраивалась, с приложением подтверждающих фотоматериалов. </w:t>
      </w:r>
    </w:p>
    <w:p w:rsidR="00D3576A" w:rsidRPr="0052606A" w:rsidRDefault="00D3576A" w:rsidP="00D3576A">
      <w:pPr>
        <w:ind w:firstLine="709"/>
        <w:jc w:val="both"/>
      </w:pPr>
      <w:r w:rsidRPr="0052606A"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порядке, установленном Администрацией МО района, или копия ведомости сбора сре</w:t>
      </w:r>
      <w:proofErr w:type="gramStart"/>
      <w:r w:rsidRPr="0052606A">
        <w:t>дств с ф</w:t>
      </w:r>
      <w:proofErr w:type="gramEnd"/>
      <w:r w:rsidRPr="0052606A">
        <w:t>изических лиц, которые впоследствии также вносятся на счет, открытый в порядке, установленный муниципальным образованием.</w:t>
      </w:r>
    </w:p>
    <w:p w:rsidR="00D3576A" w:rsidRPr="0052606A" w:rsidRDefault="00D3576A" w:rsidP="00D3576A">
      <w:pPr>
        <w:ind w:firstLine="709"/>
        <w:jc w:val="both"/>
        <w:rPr>
          <w:lang w:eastAsia="en-US"/>
        </w:rPr>
      </w:pPr>
    </w:p>
    <w:p w:rsidR="00A80E21" w:rsidRPr="0052606A" w:rsidRDefault="00A80E21" w:rsidP="00D3576A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3576A" w:rsidRPr="0052606A" w:rsidRDefault="00D3576A" w:rsidP="000B735E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606A">
        <w:rPr>
          <w:rFonts w:ascii="Times New Roman" w:hAnsi="Times New Roman" w:cs="Times New Roman"/>
          <w:b/>
          <w:sz w:val="24"/>
          <w:szCs w:val="24"/>
        </w:rPr>
        <w:t xml:space="preserve">Раздел 3. Особенности формирования </w:t>
      </w:r>
      <w:r w:rsidR="000B735E" w:rsidRPr="0052606A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D47B54" w:rsidRPr="0052606A">
        <w:rPr>
          <w:rFonts w:ascii="Times New Roman" w:hAnsi="Times New Roman" w:cs="Times New Roman"/>
          <w:b/>
          <w:sz w:val="24"/>
          <w:szCs w:val="24"/>
        </w:rPr>
        <w:t>по благоустройству территории п. Епифань</w:t>
      </w:r>
    </w:p>
    <w:p w:rsidR="00D3576A" w:rsidRPr="0052606A" w:rsidRDefault="00D3576A" w:rsidP="00D3576A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D47B54" w:rsidRPr="0052606A" w:rsidRDefault="00D47B54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A">
        <w:rPr>
          <w:rFonts w:ascii="Times New Roman" w:hAnsi="Times New Roman" w:cs="Times New Roman"/>
          <w:sz w:val="24"/>
          <w:szCs w:val="24"/>
        </w:rPr>
        <w:t>3.1.  Для решения задач, поставленных в соответствии с целью Программы, планируется  выполнения мероприятия, представляющего собой комплекс работ, направленных  на повышение уровня благоустройства территории общего пользования и дворовых территорий п. Епифань.</w:t>
      </w:r>
    </w:p>
    <w:p w:rsidR="00D3576A" w:rsidRPr="0052606A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A">
        <w:rPr>
          <w:rFonts w:ascii="Times New Roman" w:hAnsi="Times New Roman" w:cs="Times New Roman"/>
          <w:sz w:val="24"/>
          <w:szCs w:val="24"/>
        </w:rPr>
        <w:t>3.2. Средства, предусмотренные на благоустройство дворовых территорий, направляются на финансирование работ по минимальному перечню работ по благоустройству дворовой территории, включающему в себя ремонт дворовых проездов, и (или) обеспечение освещения дворовой территории, и (или) установка скамеек, и (или) урн. Образцы элементов благоустройства приведены в Приложении 2 и дополнительному перечню работ по благоустройству дворовой территории, включающему в себя оборудование детских, и (или) спортивных площадок, автомобильных парковок, озеленение территории, иные виды работ.</w:t>
      </w:r>
    </w:p>
    <w:p w:rsidR="00D3576A" w:rsidRPr="0052606A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A">
        <w:rPr>
          <w:rFonts w:ascii="Times New Roman" w:hAnsi="Times New Roman" w:cs="Times New Roman"/>
          <w:sz w:val="24"/>
          <w:szCs w:val="24"/>
        </w:rPr>
        <w:t>Дополнительный перечень работ по благоустройству реализуется только при условии реализации работ, предусмотренных минимальным перечнем работ по благоустройству.</w:t>
      </w:r>
    </w:p>
    <w:p w:rsidR="00D3576A" w:rsidRPr="0052606A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A">
        <w:rPr>
          <w:rFonts w:ascii="Times New Roman" w:hAnsi="Times New Roman" w:cs="Times New Roman"/>
          <w:sz w:val="24"/>
          <w:szCs w:val="24"/>
        </w:rPr>
        <w:t>3.3. Государственной программой Тульской области «Формирование современной городской среды» предусмотрено финансовое участие заинтересованных лиц в реализации мероприятий по благоустройству дворовых территорий в рамках дополнительного перечня работ по благоустройству, размер которого должен быть не менее 5% от стоимости мероприятий по благоустройству дворовой территории.</w:t>
      </w:r>
    </w:p>
    <w:p w:rsidR="00D3576A" w:rsidRPr="0052606A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A">
        <w:rPr>
          <w:rFonts w:ascii="Times New Roman" w:hAnsi="Times New Roman" w:cs="Times New Roman"/>
          <w:sz w:val="24"/>
          <w:szCs w:val="24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порядке, установленном Администрацией МО Епифанское Кимовского района, или копия ведомости сбора сре</w:t>
      </w:r>
      <w:proofErr w:type="gramStart"/>
      <w:r w:rsidRPr="0052606A">
        <w:rPr>
          <w:rFonts w:ascii="Times New Roman" w:hAnsi="Times New Roman" w:cs="Times New Roman"/>
          <w:sz w:val="24"/>
          <w:szCs w:val="24"/>
        </w:rPr>
        <w:t>дств с ф</w:t>
      </w:r>
      <w:proofErr w:type="gramEnd"/>
      <w:r w:rsidRPr="0052606A">
        <w:rPr>
          <w:rFonts w:ascii="Times New Roman" w:hAnsi="Times New Roman" w:cs="Times New Roman"/>
          <w:sz w:val="24"/>
          <w:szCs w:val="24"/>
        </w:rPr>
        <w:t>изических лиц, которые впоследствии также вносятся на счет, открытый в порядке, установленный муниципальным образованием.</w:t>
      </w:r>
    </w:p>
    <w:p w:rsidR="00D3576A" w:rsidRPr="0052606A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A">
        <w:rPr>
          <w:rFonts w:ascii="Times New Roman" w:hAnsi="Times New Roman" w:cs="Times New Roman"/>
          <w:sz w:val="24"/>
          <w:szCs w:val="24"/>
        </w:rPr>
        <w:t xml:space="preserve">3.4. Нормативная стоимость (единичные расценки) работ по благоустройству, </w:t>
      </w:r>
      <w:r w:rsidRPr="0052606A">
        <w:rPr>
          <w:rFonts w:ascii="Times New Roman" w:hAnsi="Times New Roman" w:cs="Times New Roman"/>
          <w:sz w:val="24"/>
          <w:szCs w:val="24"/>
        </w:rPr>
        <w:lastRenderedPageBreak/>
        <w:t>входящих в состав минимального и дополнительного  перечней работ, приведена в Таблице 1.</w:t>
      </w:r>
    </w:p>
    <w:p w:rsidR="00D3576A" w:rsidRPr="0052606A" w:rsidRDefault="00D3576A" w:rsidP="00D3576A">
      <w:pPr>
        <w:shd w:val="clear" w:color="auto" w:fill="FFFFFF"/>
        <w:ind w:left="24"/>
        <w:jc w:val="right"/>
        <w:rPr>
          <w:bCs/>
        </w:rPr>
      </w:pPr>
      <w:r w:rsidRPr="0052606A">
        <w:rPr>
          <w:bCs/>
        </w:rPr>
        <w:t>Таблица 1</w:t>
      </w:r>
    </w:p>
    <w:p w:rsidR="00D3576A" w:rsidRPr="0052606A" w:rsidRDefault="00D3576A" w:rsidP="00D3576A">
      <w:pPr>
        <w:shd w:val="clear" w:color="auto" w:fill="FFFFFF"/>
        <w:ind w:left="24"/>
        <w:jc w:val="right"/>
        <w:rPr>
          <w:bCs/>
        </w:rPr>
      </w:pPr>
    </w:p>
    <w:tbl>
      <w:tblPr>
        <w:tblW w:w="9360" w:type="dxa"/>
        <w:tblInd w:w="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15"/>
        <w:gridCol w:w="2742"/>
        <w:gridCol w:w="3403"/>
      </w:tblGrid>
      <w:tr w:rsidR="00D3576A" w:rsidRPr="0052606A" w:rsidTr="00AD0E0E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AD0E0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Вид работ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AD0E0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AD0E0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Единичная расценка, руб.</w:t>
            </w:r>
          </w:p>
        </w:tc>
      </w:tr>
      <w:tr w:rsidR="00D3576A" w:rsidRPr="0052606A" w:rsidTr="00AD0E0E">
        <w:tc>
          <w:tcPr>
            <w:tcW w:w="93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AD0E0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Работы, входящие в минимальный перечень*</w:t>
            </w:r>
          </w:p>
        </w:tc>
      </w:tr>
      <w:tr w:rsidR="00D3576A" w:rsidRPr="0052606A" w:rsidTr="00AD0E0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Ремонт внутриквартального проезда (асфальтобетонное покрытие)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AD0E0E">
            <w:pPr>
              <w:pStyle w:val="TableContents"/>
              <w:jc w:val="both"/>
              <w:rPr>
                <w:rFonts w:cs="Times New Roman"/>
              </w:rPr>
            </w:pPr>
            <w:r w:rsidRPr="0052606A">
              <w:rPr>
                <w:rFonts w:cs="Times New Roman"/>
              </w:rPr>
              <w:t xml:space="preserve">1 </w:t>
            </w:r>
            <w:r w:rsidRPr="0052606A">
              <w:rPr>
                <w:rFonts w:cs="Times New Roman"/>
                <w:lang w:val="ru-RU"/>
              </w:rPr>
              <w:t>кв. 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6A38A4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940</w:t>
            </w:r>
          </w:p>
        </w:tc>
      </w:tr>
      <w:tr w:rsidR="00D3576A" w:rsidRPr="0052606A" w:rsidTr="00AD0E0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Ремонт тротуара (асфальтобетонное покрытие)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AD0E0E">
            <w:pPr>
              <w:pStyle w:val="TableContents"/>
              <w:jc w:val="both"/>
              <w:rPr>
                <w:rFonts w:cs="Times New Roman"/>
              </w:rPr>
            </w:pPr>
            <w:bookmarkStart w:id="0" w:name="__DdeLink__1035_1268924339"/>
            <w:r w:rsidRPr="0052606A">
              <w:rPr>
                <w:rFonts w:cs="Times New Roman"/>
              </w:rPr>
              <w:t xml:space="preserve">1 </w:t>
            </w:r>
            <w:r w:rsidRPr="0052606A">
              <w:rPr>
                <w:rFonts w:cs="Times New Roman"/>
                <w:lang w:val="ru-RU"/>
              </w:rPr>
              <w:t>кв. м</w:t>
            </w:r>
            <w:bookmarkEnd w:id="0"/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AD0E0E">
            <w:pPr>
              <w:pStyle w:val="TableContents"/>
              <w:jc w:val="both"/>
              <w:rPr>
                <w:rFonts w:cs="Times New Roman"/>
              </w:rPr>
            </w:pPr>
            <w:r w:rsidRPr="0052606A">
              <w:rPr>
                <w:rFonts w:cs="Times New Roman"/>
              </w:rPr>
              <w:t>621</w:t>
            </w:r>
          </w:p>
        </w:tc>
      </w:tr>
      <w:tr w:rsidR="00D3576A" w:rsidRPr="0052606A" w:rsidTr="00AD0E0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Строительство тротуара (асфальтобетонное покрытие)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AD0E0E">
            <w:pPr>
              <w:pStyle w:val="TableContents"/>
              <w:jc w:val="both"/>
              <w:rPr>
                <w:rFonts w:cs="Times New Roman"/>
              </w:rPr>
            </w:pPr>
            <w:r w:rsidRPr="0052606A">
              <w:rPr>
                <w:rFonts w:cs="Times New Roman"/>
              </w:rPr>
              <w:t xml:space="preserve">1 </w:t>
            </w:r>
            <w:r w:rsidRPr="0052606A">
              <w:rPr>
                <w:rFonts w:cs="Times New Roman"/>
                <w:lang w:val="ru-RU"/>
              </w:rPr>
              <w:t>кв. 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6A38A4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980</w:t>
            </w:r>
          </w:p>
        </w:tc>
      </w:tr>
      <w:tr w:rsidR="00D3576A" w:rsidRPr="0052606A" w:rsidTr="00AD0E0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Устройство тротуарной плитки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AD0E0E">
            <w:pPr>
              <w:pStyle w:val="TableContents"/>
              <w:jc w:val="both"/>
              <w:rPr>
                <w:rFonts w:cs="Times New Roman"/>
              </w:rPr>
            </w:pPr>
            <w:r w:rsidRPr="0052606A">
              <w:rPr>
                <w:rFonts w:cs="Times New Roman"/>
              </w:rPr>
              <w:t xml:space="preserve">1 </w:t>
            </w:r>
            <w:r w:rsidRPr="0052606A">
              <w:rPr>
                <w:rFonts w:cs="Times New Roman"/>
                <w:lang w:val="ru-RU"/>
              </w:rPr>
              <w:t>кв. 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AD0E0E">
            <w:pPr>
              <w:pStyle w:val="TableContents"/>
              <w:jc w:val="both"/>
              <w:rPr>
                <w:rFonts w:cs="Times New Roman"/>
              </w:rPr>
            </w:pPr>
            <w:r w:rsidRPr="0052606A">
              <w:rPr>
                <w:rFonts w:cs="Times New Roman"/>
              </w:rPr>
              <w:t>1896</w:t>
            </w:r>
          </w:p>
        </w:tc>
      </w:tr>
      <w:tr w:rsidR="00D3576A" w:rsidRPr="0052606A" w:rsidTr="00AD0E0E">
        <w:tc>
          <w:tcPr>
            <w:tcW w:w="32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Замена бордюрного камня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AD0E0E">
            <w:pPr>
              <w:pStyle w:val="TableContents"/>
              <w:jc w:val="both"/>
              <w:rPr>
                <w:rFonts w:cs="Times New Roman"/>
              </w:rPr>
            </w:pPr>
            <w:r w:rsidRPr="0052606A">
              <w:rPr>
                <w:rFonts w:cs="Times New Roman"/>
              </w:rPr>
              <w:t xml:space="preserve">1 </w:t>
            </w:r>
            <w:r w:rsidRPr="0052606A">
              <w:rPr>
                <w:rFonts w:cs="Times New Roman"/>
                <w:lang w:val="ru-RU"/>
              </w:rPr>
              <w:t>п.</w:t>
            </w:r>
            <w:r w:rsidRPr="0052606A">
              <w:rPr>
                <w:rFonts w:cs="Times New Roman"/>
              </w:rPr>
              <w:t xml:space="preserve"> </w:t>
            </w:r>
            <w:r w:rsidRPr="0052606A">
              <w:rPr>
                <w:rFonts w:cs="Times New Roman"/>
                <w:lang w:val="ru-RU"/>
              </w:rPr>
              <w:t>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6A38A4">
            <w:pPr>
              <w:pStyle w:val="TableContents"/>
              <w:jc w:val="both"/>
              <w:rPr>
                <w:rFonts w:cs="Times New Roman"/>
              </w:rPr>
            </w:pPr>
            <w:r w:rsidRPr="0052606A">
              <w:rPr>
                <w:rFonts w:cs="Times New Roman"/>
              </w:rPr>
              <w:t>1</w:t>
            </w:r>
            <w:r w:rsidR="006A38A4" w:rsidRPr="0052606A">
              <w:rPr>
                <w:rFonts w:cs="Times New Roman"/>
                <w:lang w:val="ru-RU"/>
              </w:rPr>
              <w:t>350</w:t>
            </w:r>
          </w:p>
        </w:tc>
      </w:tr>
      <w:tr w:rsidR="00D3576A" w:rsidRPr="0052606A" w:rsidTr="00AD0E0E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Установка бордюрного камня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AD0E0E">
            <w:pPr>
              <w:pStyle w:val="TableContents"/>
              <w:jc w:val="both"/>
              <w:rPr>
                <w:rFonts w:cs="Times New Roman"/>
              </w:rPr>
            </w:pPr>
            <w:r w:rsidRPr="0052606A">
              <w:rPr>
                <w:rFonts w:cs="Times New Roman"/>
              </w:rPr>
              <w:t xml:space="preserve">1 </w:t>
            </w:r>
            <w:r w:rsidRPr="0052606A">
              <w:rPr>
                <w:rFonts w:cs="Times New Roman"/>
                <w:lang w:val="ru-RU"/>
              </w:rPr>
              <w:t>п.</w:t>
            </w:r>
            <w:r w:rsidRPr="0052606A">
              <w:rPr>
                <w:rFonts w:cs="Times New Roman"/>
              </w:rPr>
              <w:t xml:space="preserve"> </w:t>
            </w:r>
            <w:r w:rsidRPr="0052606A">
              <w:rPr>
                <w:rFonts w:cs="Times New Roman"/>
                <w:lang w:val="ru-RU"/>
              </w:rPr>
              <w:t>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6A38A4">
            <w:pPr>
              <w:pStyle w:val="TableContents"/>
              <w:jc w:val="both"/>
              <w:rPr>
                <w:rFonts w:cs="Times New Roman"/>
              </w:rPr>
            </w:pPr>
            <w:r w:rsidRPr="0052606A">
              <w:rPr>
                <w:rFonts w:cs="Times New Roman"/>
              </w:rPr>
              <w:t>1</w:t>
            </w:r>
            <w:r w:rsidR="006A38A4" w:rsidRPr="0052606A">
              <w:rPr>
                <w:rFonts w:cs="Times New Roman"/>
                <w:lang w:val="ru-RU"/>
              </w:rPr>
              <w:t>000</w:t>
            </w:r>
          </w:p>
        </w:tc>
      </w:tr>
      <w:tr w:rsidR="00D3576A" w:rsidRPr="0052606A" w:rsidTr="00AD0E0E">
        <w:tc>
          <w:tcPr>
            <w:tcW w:w="32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Замена бортового камня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AD0E0E">
            <w:pPr>
              <w:pStyle w:val="TableContents"/>
              <w:jc w:val="both"/>
              <w:rPr>
                <w:rFonts w:cs="Times New Roman"/>
              </w:rPr>
            </w:pPr>
            <w:r w:rsidRPr="0052606A">
              <w:rPr>
                <w:rFonts w:cs="Times New Roman"/>
              </w:rPr>
              <w:t xml:space="preserve">1 </w:t>
            </w:r>
            <w:r w:rsidRPr="0052606A">
              <w:rPr>
                <w:rFonts w:cs="Times New Roman"/>
                <w:lang w:val="ru-RU"/>
              </w:rPr>
              <w:t>п.</w:t>
            </w:r>
            <w:r w:rsidRPr="0052606A">
              <w:rPr>
                <w:rFonts w:cs="Times New Roman"/>
              </w:rPr>
              <w:t xml:space="preserve"> </w:t>
            </w:r>
            <w:r w:rsidRPr="0052606A">
              <w:rPr>
                <w:rFonts w:cs="Times New Roman"/>
                <w:lang w:val="ru-RU"/>
              </w:rPr>
              <w:t>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F70A89">
            <w:pPr>
              <w:pStyle w:val="TableContents"/>
              <w:jc w:val="both"/>
              <w:rPr>
                <w:rFonts w:cs="Times New Roman"/>
              </w:rPr>
            </w:pPr>
            <w:r w:rsidRPr="0052606A">
              <w:rPr>
                <w:rFonts w:cs="Times New Roman"/>
              </w:rPr>
              <w:t>1</w:t>
            </w:r>
            <w:r w:rsidR="00F70A89" w:rsidRPr="0052606A">
              <w:rPr>
                <w:rFonts w:cs="Times New Roman"/>
                <w:lang w:val="ru-RU"/>
              </w:rPr>
              <w:t>350</w:t>
            </w:r>
          </w:p>
        </w:tc>
      </w:tr>
      <w:tr w:rsidR="00D3576A" w:rsidRPr="0052606A" w:rsidTr="00AD0E0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Установка бортового камня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AD0E0E">
            <w:pPr>
              <w:pStyle w:val="TableContents"/>
              <w:jc w:val="both"/>
              <w:rPr>
                <w:rFonts w:cs="Times New Roman"/>
              </w:rPr>
            </w:pPr>
            <w:r w:rsidRPr="0052606A">
              <w:rPr>
                <w:rFonts w:cs="Times New Roman"/>
              </w:rPr>
              <w:t xml:space="preserve">1 </w:t>
            </w:r>
            <w:r w:rsidRPr="0052606A">
              <w:rPr>
                <w:rFonts w:cs="Times New Roman"/>
                <w:lang w:val="ru-RU"/>
              </w:rPr>
              <w:t>п.</w:t>
            </w:r>
            <w:r w:rsidRPr="0052606A">
              <w:rPr>
                <w:rFonts w:cs="Times New Roman"/>
              </w:rPr>
              <w:t xml:space="preserve"> </w:t>
            </w:r>
            <w:r w:rsidRPr="0052606A">
              <w:rPr>
                <w:rFonts w:cs="Times New Roman"/>
                <w:lang w:val="ru-RU"/>
              </w:rPr>
              <w:t>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F70A89" w:rsidP="00F70A89">
            <w:pPr>
              <w:pStyle w:val="TableContents"/>
              <w:jc w:val="both"/>
              <w:rPr>
                <w:rFonts w:cs="Times New Roman"/>
              </w:rPr>
            </w:pPr>
            <w:r w:rsidRPr="0052606A">
              <w:rPr>
                <w:rFonts w:cs="Times New Roman"/>
                <w:lang w:val="ru-RU"/>
              </w:rPr>
              <w:t>1000</w:t>
            </w:r>
          </w:p>
        </w:tc>
      </w:tr>
      <w:tr w:rsidR="00D3576A" w:rsidRPr="0052606A" w:rsidTr="00AD0E0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Поднятие горловины колодца (без стоимости люка)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AD0E0E">
            <w:pPr>
              <w:pStyle w:val="TableContents"/>
              <w:jc w:val="both"/>
              <w:rPr>
                <w:rFonts w:cs="Times New Roman"/>
              </w:rPr>
            </w:pPr>
            <w:r w:rsidRPr="0052606A">
              <w:rPr>
                <w:rFonts w:cs="Times New Roman"/>
              </w:rPr>
              <w:t xml:space="preserve">1 </w:t>
            </w:r>
            <w:r w:rsidRPr="0052606A">
              <w:rPr>
                <w:rFonts w:cs="Times New Roman"/>
                <w:lang w:val="ru-RU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6A38A4" w:rsidP="006A38A4">
            <w:pPr>
              <w:pStyle w:val="TableContents"/>
              <w:jc w:val="both"/>
              <w:rPr>
                <w:rFonts w:cs="Times New Roman"/>
              </w:rPr>
            </w:pPr>
            <w:r w:rsidRPr="0052606A">
              <w:rPr>
                <w:rFonts w:cs="Times New Roman"/>
                <w:lang w:val="ru-RU"/>
              </w:rPr>
              <w:t>3600</w:t>
            </w:r>
          </w:p>
        </w:tc>
      </w:tr>
      <w:tr w:rsidR="00D3576A" w:rsidRPr="0052606A" w:rsidTr="00AD0E0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Поднятие горловины колодца (со стоимостью люка)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AD0E0E">
            <w:pPr>
              <w:pStyle w:val="TableContents"/>
              <w:jc w:val="both"/>
              <w:rPr>
                <w:rFonts w:cs="Times New Roman"/>
              </w:rPr>
            </w:pPr>
            <w:r w:rsidRPr="0052606A">
              <w:rPr>
                <w:rFonts w:cs="Times New Roman"/>
              </w:rPr>
              <w:t xml:space="preserve">1 </w:t>
            </w:r>
            <w:r w:rsidRPr="0052606A">
              <w:rPr>
                <w:rFonts w:cs="Times New Roman"/>
                <w:lang w:val="ru-RU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AD0E0E">
            <w:pPr>
              <w:pStyle w:val="TableContents"/>
              <w:jc w:val="both"/>
              <w:rPr>
                <w:rFonts w:cs="Times New Roman"/>
              </w:rPr>
            </w:pPr>
            <w:r w:rsidRPr="0052606A">
              <w:rPr>
                <w:rFonts w:cs="Times New Roman"/>
              </w:rPr>
              <w:t>8488</w:t>
            </w:r>
          </w:p>
        </w:tc>
      </w:tr>
      <w:tr w:rsidR="00D3576A" w:rsidRPr="0052606A" w:rsidTr="00AD0E0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Установка скамейки (со стоимостью скамейки)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AD0E0E">
            <w:pPr>
              <w:pStyle w:val="TableContents"/>
              <w:jc w:val="both"/>
              <w:rPr>
                <w:rFonts w:cs="Times New Roman"/>
              </w:rPr>
            </w:pPr>
            <w:r w:rsidRPr="0052606A">
              <w:rPr>
                <w:rFonts w:cs="Times New Roman"/>
              </w:rPr>
              <w:t xml:space="preserve">1 </w:t>
            </w:r>
            <w:r w:rsidRPr="0052606A">
              <w:rPr>
                <w:rFonts w:cs="Times New Roman"/>
                <w:lang w:val="ru-RU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AD0E0E">
            <w:pPr>
              <w:pStyle w:val="TableContents"/>
              <w:jc w:val="both"/>
              <w:rPr>
                <w:rFonts w:cs="Times New Roman"/>
              </w:rPr>
            </w:pPr>
            <w:r w:rsidRPr="0052606A">
              <w:rPr>
                <w:rFonts w:cs="Times New Roman"/>
              </w:rPr>
              <w:t>8115</w:t>
            </w:r>
          </w:p>
        </w:tc>
      </w:tr>
      <w:tr w:rsidR="00D3576A" w:rsidRPr="0052606A" w:rsidTr="00AD0E0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Установка урны (со стоимостью урны)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AD0E0E">
            <w:pPr>
              <w:pStyle w:val="TableContents"/>
              <w:jc w:val="both"/>
              <w:rPr>
                <w:rFonts w:cs="Times New Roman"/>
              </w:rPr>
            </w:pPr>
            <w:r w:rsidRPr="0052606A">
              <w:rPr>
                <w:rFonts w:cs="Times New Roman"/>
              </w:rPr>
              <w:t xml:space="preserve">1 </w:t>
            </w:r>
            <w:r w:rsidRPr="0052606A">
              <w:rPr>
                <w:rFonts w:cs="Times New Roman"/>
                <w:lang w:val="ru-RU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6A38A4">
            <w:pPr>
              <w:pStyle w:val="TableContents"/>
              <w:jc w:val="both"/>
              <w:rPr>
                <w:rFonts w:cs="Times New Roman"/>
              </w:rPr>
            </w:pPr>
            <w:r w:rsidRPr="0052606A">
              <w:rPr>
                <w:rFonts w:cs="Times New Roman"/>
              </w:rPr>
              <w:t>3</w:t>
            </w:r>
            <w:r w:rsidR="006A38A4" w:rsidRPr="0052606A">
              <w:rPr>
                <w:rFonts w:cs="Times New Roman"/>
                <w:lang w:val="ru-RU"/>
              </w:rPr>
              <w:t>500</w:t>
            </w:r>
          </w:p>
        </w:tc>
      </w:tr>
      <w:tr w:rsidR="00D3576A" w:rsidRPr="0052606A" w:rsidTr="00AD0E0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Демонтаж старой опоры наружного освещения и монтаж новой опоры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AD0E0E">
            <w:pPr>
              <w:pStyle w:val="TableContents"/>
              <w:jc w:val="both"/>
              <w:rPr>
                <w:rFonts w:cs="Times New Roman"/>
              </w:rPr>
            </w:pPr>
            <w:r w:rsidRPr="0052606A">
              <w:rPr>
                <w:rFonts w:cs="Times New Roman"/>
              </w:rPr>
              <w:t xml:space="preserve">1 </w:t>
            </w:r>
            <w:r w:rsidRPr="0052606A">
              <w:rPr>
                <w:rFonts w:cs="Times New Roman"/>
                <w:lang w:val="ru-RU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AD0E0E">
            <w:pPr>
              <w:pStyle w:val="TableContents"/>
              <w:jc w:val="both"/>
              <w:rPr>
                <w:rFonts w:cs="Times New Roman"/>
              </w:rPr>
            </w:pPr>
            <w:r w:rsidRPr="0052606A">
              <w:rPr>
                <w:rFonts w:cs="Times New Roman"/>
              </w:rPr>
              <w:t>11228</w:t>
            </w:r>
          </w:p>
        </w:tc>
      </w:tr>
      <w:tr w:rsidR="00D3576A" w:rsidRPr="0052606A" w:rsidTr="00AD0E0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Монтаж новой опоры наружного освещения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AD0E0E">
            <w:pPr>
              <w:pStyle w:val="TableContents"/>
              <w:jc w:val="both"/>
              <w:rPr>
                <w:rFonts w:cs="Times New Roman"/>
              </w:rPr>
            </w:pPr>
            <w:r w:rsidRPr="0052606A">
              <w:rPr>
                <w:rFonts w:cs="Times New Roman"/>
              </w:rPr>
              <w:t xml:space="preserve">1 </w:t>
            </w:r>
            <w:r w:rsidRPr="0052606A">
              <w:rPr>
                <w:rFonts w:cs="Times New Roman"/>
                <w:lang w:val="ru-RU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AD0E0E">
            <w:pPr>
              <w:pStyle w:val="TableContents"/>
              <w:jc w:val="both"/>
              <w:rPr>
                <w:rFonts w:cs="Times New Roman"/>
              </w:rPr>
            </w:pPr>
            <w:r w:rsidRPr="0052606A">
              <w:rPr>
                <w:rFonts w:cs="Times New Roman"/>
              </w:rPr>
              <w:t>9609</w:t>
            </w:r>
          </w:p>
        </w:tc>
      </w:tr>
      <w:tr w:rsidR="00D3576A" w:rsidRPr="0052606A" w:rsidTr="00AD0E0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Установка светильника с лампой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AD0E0E">
            <w:pPr>
              <w:pStyle w:val="TableContents"/>
              <w:jc w:val="both"/>
              <w:rPr>
                <w:rFonts w:cs="Times New Roman"/>
              </w:rPr>
            </w:pPr>
            <w:r w:rsidRPr="0052606A">
              <w:rPr>
                <w:rFonts w:cs="Times New Roman"/>
              </w:rPr>
              <w:t xml:space="preserve">1 </w:t>
            </w:r>
            <w:r w:rsidRPr="0052606A">
              <w:rPr>
                <w:rFonts w:cs="Times New Roman"/>
                <w:lang w:val="ru-RU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6A38A4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15000</w:t>
            </w:r>
          </w:p>
        </w:tc>
      </w:tr>
      <w:tr w:rsidR="00D3576A" w:rsidRPr="0052606A" w:rsidTr="00AD0E0E">
        <w:tc>
          <w:tcPr>
            <w:tcW w:w="32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 xml:space="preserve">Подвеска нового самонесущего изолированного провода с </w:t>
            </w:r>
            <w:proofErr w:type="gramStart"/>
            <w:r w:rsidRPr="0052606A">
              <w:rPr>
                <w:rFonts w:cs="Times New Roman"/>
                <w:lang w:val="ru-RU"/>
              </w:rPr>
              <w:t>комплектующими</w:t>
            </w:r>
            <w:proofErr w:type="gramEnd"/>
            <w:r w:rsidRPr="0052606A">
              <w:rPr>
                <w:rFonts w:cs="Times New Roman"/>
                <w:lang w:val="ru-RU"/>
              </w:rPr>
              <w:t xml:space="preserve"> (со стоимостью материала)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AD0E0E">
            <w:pPr>
              <w:pStyle w:val="TableContents"/>
              <w:jc w:val="both"/>
              <w:rPr>
                <w:rFonts w:cs="Times New Roman"/>
              </w:rPr>
            </w:pPr>
            <w:r w:rsidRPr="0052606A">
              <w:rPr>
                <w:rFonts w:cs="Times New Roman"/>
              </w:rPr>
              <w:t xml:space="preserve">1 </w:t>
            </w:r>
            <w:r w:rsidRPr="0052606A">
              <w:rPr>
                <w:rFonts w:cs="Times New Roman"/>
                <w:lang w:val="ru-RU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6A38A4">
            <w:pPr>
              <w:pStyle w:val="TableContents"/>
              <w:jc w:val="both"/>
              <w:rPr>
                <w:rFonts w:cs="Times New Roman"/>
              </w:rPr>
            </w:pPr>
            <w:r w:rsidRPr="0052606A">
              <w:rPr>
                <w:rFonts w:cs="Times New Roman"/>
              </w:rPr>
              <w:t>1</w:t>
            </w:r>
            <w:r w:rsidR="006A38A4" w:rsidRPr="0052606A">
              <w:rPr>
                <w:rFonts w:cs="Times New Roman"/>
                <w:lang w:val="ru-RU"/>
              </w:rPr>
              <w:t>300</w:t>
            </w:r>
          </w:p>
        </w:tc>
      </w:tr>
      <w:tr w:rsidR="00D3576A" w:rsidRPr="0052606A" w:rsidTr="00AD0E0E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AD0E0E">
            <w:pPr>
              <w:pStyle w:val="TableContents"/>
              <w:jc w:val="center"/>
              <w:rPr>
                <w:rFonts w:cs="Times New Roman"/>
              </w:rPr>
            </w:pPr>
            <w:r w:rsidRPr="0052606A">
              <w:rPr>
                <w:rFonts w:cs="Times New Roman"/>
                <w:lang w:val="ru-RU"/>
              </w:rPr>
              <w:t>Работы, входящие в дополнительный перечень</w:t>
            </w:r>
          </w:p>
        </w:tc>
      </w:tr>
      <w:tr w:rsidR="00D3576A" w:rsidRPr="0052606A" w:rsidTr="00AD0E0E">
        <w:tc>
          <w:tcPr>
            <w:tcW w:w="32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Строительство автостоянки* (асфальтобетонное покрытие)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AD0E0E">
            <w:pPr>
              <w:pStyle w:val="TableContents"/>
              <w:jc w:val="both"/>
              <w:rPr>
                <w:rFonts w:cs="Times New Roman"/>
              </w:rPr>
            </w:pPr>
            <w:bookmarkStart w:id="1" w:name="__DdeLink__1033_1268924339"/>
            <w:r w:rsidRPr="0052606A">
              <w:rPr>
                <w:rFonts w:cs="Times New Roman"/>
              </w:rPr>
              <w:t xml:space="preserve">1 </w:t>
            </w:r>
            <w:r w:rsidRPr="0052606A">
              <w:rPr>
                <w:rFonts w:cs="Times New Roman"/>
                <w:lang w:val="ru-RU"/>
              </w:rPr>
              <w:t>кв. м</w:t>
            </w:r>
            <w:bookmarkEnd w:id="1"/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F70A89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2500</w:t>
            </w:r>
          </w:p>
        </w:tc>
      </w:tr>
      <w:tr w:rsidR="00D3576A" w:rsidRPr="0052606A" w:rsidTr="00AD0E0E">
        <w:tc>
          <w:tcPr>
            <w:tcW w:w="32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F70A8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 xml:space="preserve">Посадка 1 дерева лиственных пород с открытой корневой </w:t>
            </w:r>
            <w:r w:rsidRPr="0052606A">
              <w:rPr>
                <w:rFonts w:cs="Times New Roman"/>
                <w:lang w:val="ru-RU"/>
              </w:rPr>
              <w:lastRenderedPageBreak/>
              <w:t>системой</w:t>
            </w:r>
            <w:r w:rsidR="00F70A89" w:rsidRPr="0052606A">
              <w:rPr>
                <w:rFonts w:cs="Times New Roman"/>
                <w:lang w:val="ru-RU"/>
              </w:rPr>
              <w:t xml:space="preserve"> </w:t>
            </w:r>
            <w:r w:rsidRPr="0052606A">
              <w:rPr>
                <w:rFonts w:cs="Times New Roman"/>
                <w:lang w:val="ru-RU"/>
              </w:rPr>
              <w:t>(заготовка саженцев, подготовка посадочных мест с подсыпкой 50% растительной земли, посадка) – липа разнолистная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lastRenderedPageBreak/>
              <w:t>1 ед.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F70A8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2</w:t>
            </w:r>
            <w:r w:rsidR="00F70A89" w:rsidRPr="0052606A">
              <w:rPr>
                <w:rFonts w:cs="Times New Roman"/>
                <w:lang w:val="ru-RU"/>
              </w:rPr>
              <w:t>600</w:t>
            </w:r>
          </w:p>
        </w:tc>
      </w:tr>
      <w:tr w:rsidR="00D3576A" w:rsidRPr="0052606A" w:rsidTr="00AD0E0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lastRenderedPageBreak/>
              <w:t>Посадка 1 дерева лиственных пород с круглым комом земли 0,8х</w:t>
            </w:r>
            <w:proofErr w:type="gramStart"/>
            <w:r w:rsidRPr="0052606A">
              <w:rPr>
                <w:rFonts w:cs="Times New Roman"/>
                <w:lang w:val="ru-RU"/>
              </w:rPr>
              <w:t>0</w:t>
            </w:r>
            <w:proofErr w:type="gramEnd"/>
            <w:r w:rsidRPr="0052606A">
              <w:rPr>
                <w:rFonts w:cs="Times New Roman"/>
                <w:lang w:val="ru-RU"/>
              </w:rPr>
              <w:t>,6 м (заготовка саженцев, подготовка посадочных мест с подсыпкой 50% растительной земли, посадка) – липа разнолистная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1 ед.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11886</w:t>
            </w:r>
          </w:p>
        </w:tc>
      </w:tr>
      <w:tr w:rsidR="00D3576A" w:rsidRPr="0052606A" w:rsidTr="00AD0E0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Посадка 1 дерева лиственных пород с круглым комом земли 0,8х</w:t>
            </w:r>
            <w:proofErr w:type="gramStart"/>
            <w:r w:rsidRPr="0052606A">
              <w:rPr>
                <w:rFonts w:cs="Times New Roman"/>
                <w:lang w:val="ru-RU"/>
              </w:rPr>
              <w:t>0</w:t>
            </w:r>
            <w:proofErr w:type="gramEnd"/>
            <w:r w:rsidRPr="0052606A">
              <w:rPr>
                <w:rFonts w:cs="Times New Roman"/>
                <w:lang w:val="ru-RU"/>
              </w:rPr>
              <w:t>,6 м (заготовка саженцев, подготовка посадочных мест с подсыпкой 50% растительной земли, посадка) – ель колючая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1 ед.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13432</w:t>
            </w:r>
          </w:p>
        </w:tc>
      </w:tr>
      <w:tr w:rsidR="00D3576A" w:rsidRPr="0052606A" w:rsidTr="00AD0E0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Посадка 1 кустарника в группу (посадка одиночных кустарников с круглым комом земли 0,25х</w:t>
            </w:r>
            <w:proofErr w:type="gramStart"/>
            <w:r w:rsidRPr="0052606A">
              <w:rPr>
                <w:rFonts w:cs="Times New Roman"/>
                <w:lang w:val="ru-RU"/>
              </w:rPr>
              <w:t>0</w:t>
            </w:r>
            <w:proofErr w:type="gramEnd"/>
            <w:r w:rsidRPr="0052606A">
              <w:rPr>
                <w:rFonts w:cs="Times New Roman"/>
                <w:lang w:val="ru-RU"/>
              </w:rPr>
              <w:t>,2 м) (заготовка саженцев, подготовка посадочных мест с подсыпкой 50% растительной земли, посадка) – кизильник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1 ед.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1598</w:t>
            </w:r>
          </w:p>
        </w:tc>
      </w:tr>
      <w:tr w:rsidR="00D3576A" w:rsidRPr="0052606A" w:rsidTr="00AD0E0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Создание 1 м живой однорядной изгороди путем посадки саженцев кустарников с оголенной корневой системой (заготовка саженцев, подготовка посадочных мест с подсыпкой 50% растительной земли, посадка) – кизильник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1 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F70A8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1</w:t>
            </w:r>
            <w:r w:rsidR="00F70A89" w:rsidRPr="0052606A">
              <w:rPr>
                <w:rFonts w:cs="Times New Roman"/>
                <w:lang w:val="ru-RU"/>
              </w:rPr>
              <w:t>200</w:t>
            </w:r>
          </w:p>
        </w:tc>
      </w:tr>
      <w:tr w:rsidR="00D3576A" w:rsidRPr="0052606A" w:rsidTr="00AD0E0E">
        <w:trPr>
          <w:trHeight w:val="370"/>
        </w:trPr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Устройство 1 кв. м газона обыкновенного с внесением растительной земли слоем 15 см (подготовка почвы, посев газона)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1 м</w:t>
            </w:r>
            <w:proofErr w:type="gramStart"/>
            <w:r w:rsidRPr="0052606A">
              <w:rPr>
                <w:rFonts w:cs="Times New Roman"/>
                <w:lang w:val="ru-RU"/>
              </w:rPr>
              <w:t>2</w:t>
            </w:r>
            <w:proofErr w:type="gramEnd"/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303</w:t>
            </w:r>
          </w:p>
        </w:tc>
      </w:tr>
      <w:tr w:rsidR="00D3576A" w:rsidRPr="0052606A" w:rsidTr="00AD0E0E">
        <w:trPr>
          <w:trHeight w:val="1875"/>
        </w:trPr>
        <w:tc>
          <w:tcPr>
            <w:tcW w:w="32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 xml:space="preserve">Устройство 1 кв. м цветника с однолетним посадочным материалом, плотность посадки 40 шт./кв. м (устройство корыта, подготовка почвы с </w:t>
            </w:r>
            <w:r w:rsidRPr="0052606A">
              <w:rPr>
                <w:rFonts w:cs="Times New Roman"/>
                <w:lang w:val="ru-RU"/>
              </w:rPr>
              <w:lastRenderedPageBreak/>
              <w:t>подсыпкой 20 см растительной земли, посадка цветов)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lastRenderedPageBreak/>
              <w:t>1 м</w:t>
            </w:r>
            <w:proofErr w:type="gramStart"/>
            <w:r w:rsidRPr="0052606A">
              <w:rPr>
                <w:rFonts w:cs="Times New Roman"/>
                <w:lang w:val="ru-RU"/>
              </w:rPr>
              <w:t>2</w:t>
            </w:r>
            <w:proofErr w:type="gramEnd"/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F70A8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1</w:t>
            </w:r>
            <w:r w:rsidR="00F70A89" w:rsidRPr="0052606A">
              <w:rPr>
                <w:rFonts w:cs="Times New Roman"/>
                <w:lang w:val="ru-RU"/>
              </w:rPr>
              <w:t>500</w:t>
            </w:r>
          </w:p>
        </w:tc>
      </w:tr>
      <w:tr w:rsidR="00D3576A" w:rsidRPr="0052606A" w:rsidTr="00AD0E0E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lastRenderedPageBreak/>
              <w:t xml:space="preserve">Детская площадка </w:t>
            </w:r>
          </w:p>
          <w:p w:rsidR="00D3576A" w:rsidRPr="0052606A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(с монтажом)</w:t>
            </w:r>
            <w:r w:rsidR="00D47B54" w:rsidRPr="0052606A">
              <w:rPr>
                <w:rFonts w:cs="Times New Roman"/>
                <w:lang w:val="ru-RU"/>
              </w:rPr>
              <w:t>*</w:t>
            </w:r>
          </w:p>
          <w:p w:rsidR="00D3576A" w:rsidRPr="0052606A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- детский комплекс</w:t>
            </w:r>
          </w:p>
          <w:p w:rsidR="00D3576A" w:rsidRPr="0052606A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- качалка-балансир</w:t>
            </w:r>
          </w:p>
          <w:p w:rsidR="00D3576A" w:rsidRPr="0052606A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-песочница</w:t>
            </w:r>
          </w:p>
          <w:p w:rsidR="00D3576A" w:rsidRPr="0052606A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- детский игровой комплекс малый</w:t>
            </w:r>
          </w:p>
          <w:p w:rsidR="00D3576A" w:rsidRPr="0052606A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- горка</w:t>
            </w:r>
          </w:p>
          <w:p w:rsidR="00D3576A" w:rsidRPr="0052606A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- песочный дворик с горкой</w:t>
            </w:r>
          </w:p>
          <w:p w:rsidR="00D3576A" w:rsidRPr="0052606A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- детский спортивный комплекс</w:t>
            </w:r>
          </w:p>
          <w:p w:rsidR="00D3576A" w:rsidRPr="0052606A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- домик-беседка</w:t>
            </w:r>
          </w:p>
          <w:p w:rsidR="00D3576A" w:rsidRPr="0052606A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- машинка</w:t>
            </w:r>
          </w:p>
          <w:p w:rsidR="00D3576A" w:rsidRPr="0052606A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3576A" w:rsidRPr="0052606A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1 ед.</w:t>
            </w:r>
          </w:p>
          <w:p w:rsidR="00D47B54" w:rsidRPr="0052606A" w:rsidRDefault="00D47B54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76A" w:rsidRPr="0052606A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  <w:p w:rsidR="00F70A89" w:rsidRPr="0052606A" w:rsidRDefault="00F70A89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  <w:p w:rsidR="00D3576A" w:rsidRPr="0052606A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170528</w:t>
            </w:r>
          </w:p>
          <w:p w:rsidR="00D3576A" w:rsidRPr="0052606A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12923</w:t>
            </w:r>
          </w:p>
          <w:p w:rsidR="00D3576A" w:rsidRPr="0052606A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8136</w:t>
            </w:r>
          </w:p>
          <w:p w:rsidR="00D3576A" w:rsidRPr="0052606A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106235</w:t>
            </w:r>
          </w:p>
          <w:p w:rsidR="00D3576A" w:rsidRPr="0052606A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  <w:p w:rsidR="00D3576A" w:rsidRPr="0052606A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35851</w:t>
            </w:r>
          </w:p>
          <w:p w:rsidR="00D3576A" w:rsidRPr="0052606A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103431</w:t>
            </w:r>
          </w:p>
          <w:p w:rsidR="00D3576A" w:rsidRPr="0052606A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41609</w:t>
            </w:r>
          </w:p>
          <w:p w:rsidR="00D47B54" w:rsidRPr="0052606A" w:rsidRDefault="00D47B54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  <w:p w:rsidR="00D3576A" w:rsidRPr="0052606A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78703</w:t>
            </w:r>
          </w:p>
          <w:p w:rsidR="00D3576A" w:rsidRPr="0052606A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55890</w:t>
            </w:r>
          </w:p>
        </w:tc>
      </w:tr>
    </w:tbl>
    <w:p w:rsidR="00D3576A" w:rsidRPr="0052606A" w:rsidRDefault="00D3576A" w:rsidP="00D3576A">
      <w:pPr>
        <w:pStyle w:val="Standard"/>
        <w:widowControl/>
        <w:ind w:firstLine="732"/>
        <w:jc w:val="both"/>
        <w:rPr>
          <w:rFonts w:eastAsia="Lucida Sans Unicode" w:cs="Times New Roman"/>
          <w:bCs/>
          <w:lang w:val="ru-RU" w:eastAsia="hi-IN" w:bidi="hi-IN"/>
        </w:rPr>
      </w:pPr>
    </w:p>
    <w:p w:rsidR="009B12E7" w:rsidRPr="0052606A" w:rsidRDefault="009B12E7" w:rsidP="00D3576A">
      <w:pPr>
        <w:pStyle w:val="Standard"/>
        <w:widowControl/>
        <w:ind w:firstLine="732"/>
        <w:jc w:val="both"/>
        <w:rPr>
          <w:rFonts w:eastAsia="Lucida Sans Unicode" w:cs="Times New Roman"/>
          <w:bCs/>
          <w:lang w:val="ru-RU" w:eastAsia="hi-IN" w:bidi="hi-IN"/>
        </w:rPr>
      </w:pPr>
    </w:p>
    <w:p w:rsidR="00D3576A" w:rsidRPr="0052606A" w:rsidRDefault="00D3576A" w:rsidP="00D3576A">
      <w:pPr>
        <w:pStyle w:val="Standard"/>
        <w:widowControl/>
        <w:ind w:firstLine="732"/>
        <w:jc w:val="both"/>
        <w:rPr>
          <w:rFonts w:eastAsia="Lucida Sans Unicode" w:cs="Times New Roman"/>
          <w:bCs/>
          <w:lang w:val="ru-RU" w:eastAsia="hi-IN" w:bidi="hi-IN"/>
        </w:rPr>
      </w:pPr>
      <w:r w:rsidRPr="0052606A">
        <w:rPr>
          <w:rFonts w:eastAsia="Lucida Sans Unicode" w:cs="Times New Roman"/>
          <w:bCs/>
          <w:lang w:val="ru-RU" w:eastAsia="hi-IN" w:bidi="hi-IN"/>
        </w:rPr>
        <w:t>*Н</w:t>
      </w:r>
      <w:proofErr w:type="spellStart"/>
      <w:r w:rsidRPr="0052606A">
        <w:rPr>
          <w:rFonts w:cs="Times New Roman"/>
        </w:rPr>
        <w:t>ормативн</w:t>
      </w:r>
      <w:r w:rsidRPr="0052606A">
        <w:rPr>
          <w:rFonts w:cs="Times New Roman"/>
          <w:lang w:val="ru-RU"/>
        </w:rPr>
        <w:t>ая</w:t>
      </w:r>
      <w:proofErr w:type="spellEnd"/>
      <w:r w:rsidRPr="0052606A">
        <w:rPr>
          <w:rFonts w:cs="Times New Roman"/>
        </w:rPr>
        <w:t xml:space="preserve"> </w:t>
      </w:r>
      <w:proofErr w:type="spellStart"/>
      <w:r w:rsidRPr="0052606A">
        <w:rPr>
          <w:rFonts w:cs="Times New Roman"/>
        </w:rPr>
        <w:t>стоимост</w:t>
      </w:r>
      <w:r w:rsidRPr="0052606A">
        <w:rPr>
          <w:rFonts w:cs="Times New Roman"/>
          <w:lang w:val="ru-RU"/>
        </w:rPr>
        <w:t>ь</w:t>
      </w:r>
      <w:proofErr w:type="spellEnd"/>
      <w:r w:rsidRPr="0052606A">
        <w:rPr>
          <w:rFonts w:cs="Times New Roman"/>
        </w:rPr>
        <w:t xml:space="preserve"> (</w:t>
      </w:r>
      <w:proofErr w:type="spellStart"/>
      <w:r w:rsidRPr="0052606A">
        <w:rPr>
          <w:rFonts w:cs="Times New Roman"/>
        </w:rPr>
        <w:t>единичны</w:t>
      </w:r>
      <w:proofErr w:type="spellEnd"/>
      <w:r w:rsidRPr="0052606A">
        <w:rPr>
          <w:rFonts w:cs="Times New Roman"/>
          <w:lang w:val="ru-RU"/>
        </w:rPr>
        <w:t>е</w:t>
      </w:r>
      <w:r w:rsidRPr="0052606A">
        <w:rPr>
          <w:rFonts w:cs="Times New Roman"/>
        </w:rPr>
        <w:t xml:space="preserve"> </w:t>
      </w:r>
      <w:proofErr w:type="spellStart"/>
      <w:r w:rsidRPr="0052606A">
        <w:rPr>
          <w:rFonts w:cs="Times New Roman"/>
        </w:rPr>
        <w:t>расценк</w:t>
      </w:r>
      <w:proofErr w:type="spellEnd"/>
      <w:r w:rsidRPr="0052606A">
        <w:rPr>
          <w:rFonts w:cs="Times New Roman"/>
          <w:lang w:val="ru-RU"/>
        </w:rPr>
        <w:t>и</w:t>
      </w:r>
      <w:r w:rsidRPr="0052606A">
        <w:rPr>
          <w:rFonts w:cs="Times New Roman"/>
        </w:rPr>
        <w:t xml:space="preserve">) </w:t>
      </w:r>
      <w:proofErr w:type="spellStart"/>
      <w:r w:rsidRPr="0052606A">
        <w:rPr>
          <w:rFonts w:cs="Times New Roman"/>
        </w:rPr>
        <w:t>работ</w:t>
      </w:r>
      <w:proofErr w:type="spellEnd"/>
      <w:r w:rsidRPr="0052606A">
        <w:rPr>
          <w:rFonts w:cs="Times New Roman"/>
          <w:lang w:val="ru-RU"/>
        </w:rPr>
        <w:t xml:space="preserve"> по монтажу элементов детской площадки определена как средняя розничная цена поставщиков данного оборудования в Тульской области. </w:t>
      </w:r>
    </w:p>
    <w:p w:rsidR="00D3576A" w:rsidRPr="0052606A" w:rsidRDefault="00D3576A" w:rsidP="00D3576A">
      <w:pPr>
        <w:autoSpaceDE w:val="0"/>
        <w:autoSpaceDN w:val="0"/>
        <w:adjustRightInd w:val="0"/>
        <w:ind w:firstLine="540"/>
        <w:jc w:val="both"/>
      </w:pPr>
    </w:p>
    <w:p w:rsidR="00D3576A" w:rsidRPr="0052606A" w:rsidRDefault="00D3576A" w:rsidP="00D3576A">
      <w:pPr>
        <w:autoSpaceDE w:val="0"/>
        <w:autoSpaceDN w:val="0"/>
        <w:adjustRightInd w:val="0"/>
        <w:ind w:firstLine="540"/>
        <w:jc w:val="both"/>
      </w:pPr>
      <w:r w:rsidRPr="0052606A">
        <w:t>3.5. 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этапов:</w:t>
      </w:r>
    </w:p>
    <w:p w:rsidR="00D3576A" w:rsidRPr="0052606A" w:rsidRDefault="003B5773" w:rsidP="00D3576A">
      <w:pPr>
        <w:autoSpaceDE w:val="0"/>
        <w:autoSpaceDN w:val="0"/>
        <w:adjustRightInd w:val="0"/>
        <w:ind w:firstLine="540"/>
        <w:jc w:val="both"/>
      </w:pPr>
      <w:r w:rsidRPr="0052606A">
        <w:t xml:space="preserve">  </w:t>
      </w:r>
      <w:r w:rsidR="00D3576A" w:rsidRPr="0052606A">
        <w:t>- проведения общественного обсуждения в соответствии с Порядком проведения общественного обсуждения проекта муниципальной программы, утвержденным постановлением Администрации МО Епифанское Кимовского района;</w:t>
      </w:r>
    </w:p>
    <w:p w:rsidR="00D3576A" w:rsidRPr="0052606A" w:rsidRDefault="00D3576A" w:rsidP="00D3576A">
      <w:pPr>
        <w:tabs>
          <w:tab w:val="left" w:pos="993"/>
        </w:tabs>
        <w:ind w:firstLine="709"/>
        <w:jc w:val="both"/>
      </w:pPr>
      <w:proofErr w:type="gramStart"/>
      <w:r w:rsidRPr="0052606A">
        <w:t>- рассмотрения и оценки предложений заинтересованных лиц на включение в адресный перечень дворовых территорий многоквартирных домов, расположенных на территории муниципального образования Епифанское Кимовского района, на которых планируется благоустройство в 2018-202</w:t>
      </w:r>
      <w:r w:rsidR="00646DB9" w:rsidRPr="0052606A">
        <w:t xml:space="preserve">4 </w:t>
      </w:r>
      <w:r w:rsidRPr="0052606A">
        <w:t>годах, в соответствии с Порядком предоставления,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в рамках приоритетного проекта «Формирование современной городской среды</w:t>
      </w:r>
      <w:proofErr w:type="gramEnd"/>
      <w:r w:rsidRPr="0052606A">
        <w:t>» в п. Епифань муниципального образовании Епифанское Кимовского района, утвержденным постановлением Администрации МО Епифанское Кимовского района;</w:t>
      </w:r>
    </w:p>
    <w:p w:rsidR="00D3576A" w:rsidRPr="0052606A" w:rsidRDefault="00D3576A" w:rsidP="00D3576A">
      <w:pPr>
        <w:pStyle w:val="30"/>
        <w:shd w:val="clear" w:color="auto" w:fill="auto"/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52606A">
        <w:rPr>
          <w:b w:val="0"/>
          <w:sz w:val="24"/>
          <w:szCs w:val="24"/>
        </w:rPr>
        <w:t>- рассмотрения и оценки предложений граждан, организаций на включение в адресный перечень территорий общего пользования п. Епифань, на которых планируется благоустройство в 2018-202</w:t>
      </w:r>
      <w:r w:rsidR="00646DB9" w:rsidRPr="0052606A">
        <w:rPr>
          <w:b w:val="0"/>
          <w:sz w:val="24"/>
          <w:szCs w:val="24"/>
        </w:rPr>
        <w:t>4</w:t>
      </w:r>
      <w:r w:rsidRPr="0052606A">
        <w:rPr>
          <w:b w:val="0"/>
          <w:sz w:val="24"/>
          <w:szCs w:val="24"/>
        </w:rPr>
        <w:t xml:space="preserve"> году, в соответствии с </w:t>
      </w:r>
      <w:hyperlink r:id="rId6" w:anchor="Par29" w:history="1">
        <w:r w:rsidRPr="0052606A">
          <w:rPr>
            <w:rStyle w:val="a6"/>
            <w:b w:val="0"/>
            <w:color w:val="000000" w:themeColor="text1"/>
            <w:sz w:val="24"/>
            <w:szCs w:val="24"/>
            <w:u w:val="none"/>
          </w:rPr>
          <w:t>Порядк</w:t>
        </w:r>
      </w:hyperlink>
      <w:r w:rsidRPr="0052606A">
        <w:rPr>
          <w:b w:val="0"/>
          <w:color w:val="000000" w:themeColor="text1"/>
          <w:sz w:val="24"/>
          <w:szCs w:val="24"/>
        </w:rPr>
        <w:t>о</w:t>
      </w:r>
      <w:r w:rsidRPr="0052606A">
        <w:rPr>
          <w:b w:val="0"/>
          <w:sz w:val="24"/>
          <w:szCs w:val="24"/>
        </w:rPr>
        <w:t>м представления, рассмотрения и оценки предложений граждан, организаций о включении в муниципальную программу формирования современной городской среды на территории  п</w:t>
      </w:r>
      <w:proofErr w:type="gramStart"/>
      <w:r w:rsidRPr="0052606A">
        <w:rPr>
          <w:b w:val="0"/>
          <w:sz w:val="24"/>
          <w:szCs w:val="24"/>
        </w:rPr>
        <w:t>.Е</w:t>
      </w:r>
      <w:proofErr w:type="gramEnd"/>
      <w:r w:rsidRPr="0052606A">
        <w:rPr>
          <w:b w:val="0"/>
          <w:sz w:val="24"/>
          <w:szCs w:val="24"/>
        </w:rPr>
        <w:t>пифань муниципального образования МО Епифанское Кимовского района в 2018-202</w:t>
      </w:r>
      <w:r w:rsidR="00646DB9" w:rsidRPr="0052606A">
        <w:rPr>
          <w:b w:val="0"/>
          <w:sz w:val="24"/>
          <w:szCs w:val="24"/>
        </w:rPr>
        <w:t>4</w:t>
      </w:r>
      <w:r w:rsidRPr="0052606A">
        <w:rPr>
          <w:b w:val="0"/>
          <w:sz w:val="24"/>
          <w:szCs w:val="24"/>
        </w:rPr>
        <w:t xml:space="preserve"> годах общественной территории, подлежащей благоустройству в 2018-202</w:t>
      </w:r>
      <w:r w:rsidR="00646DB9" w:rsidRPr="0052606A">
        <w:rPr>
          <w:b w:val="0"/>
          <w:sz w:val="24"/>
          <w:szCs w:val="24"/>
        </w:rPr>
        <w:t>4</w:t>
      </w:r>
      <w:r w:rsidRPr="0052606A">
        <w:rPr>
          <w:b w:val="0"/>
          <w:sz w:val="24"/>
          <w:szCs w:val="24"/>
        </w:rPr>
        <w:t xml:space="preserve"> годах, утвержденным постановлением Администрации МО Епифанское Кимовского района.</w:t>
      </w:r>
    </w:p>
    <w:p w:rsidR="00D3576A" w:rsidRPr="0052606A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A">
        <w:rPr>
          <w:rFonts w:ascii="Times New Roman" w:hAnsi="Times New Roman" w:cs="Times New Roman"/>
          <w:sz w:val="24"/>
          <w:szCs w:val="24"/>
        </w:rPr>
        <w:t xml:space="preserve">Адресный перечень дворовых территорий многоквартирных домов, расположенных на территории муниципального образования МО Епифанское Кимовского района, на </w:t>
      </w:r>
      <w:r w:rsidRPr="0052606A">
        <w:rPr>
          <w:rFonts w:ascii="Times New Roman" w:hAnsi="Times New Roman" w:cs="Times New Roman"/>
          <w:sz w:val="24"/>
          <w:szCs w:val="24"/>
        </w:rPr>
        <w:lastRenderedPageBreak/>
        <w:t>которых планируется благоустройство в 2018- 202</w:t>
      </w:r>
      <w:r w:rsidR="00646DB9" w:rsidRPr="0052606A">
        <w:rPr>
          <w:rFonts w:ascii="Times New Roman" w:hAnsi="Times New Roman" w:cs="Times New Roman"/>
          <w:sz w:val="24"/>
          <w:szCs w:val="24"/>
        </w:rPr>
        <w:t>4</w:t>
      </w:r>
      <w:r w:rsidRPr="0052606A">
        <w:rPr>
          <w:rFonts w:ascii="Times New Roman" w:hAnsi="Times New Roman" w:cs="Times New Roman"/>
          <w:sz w:val="24"/>
          <w:szCs w:val="24"/>
        </w:rPr>
        <w:t xml:space="preserve"> годах, утверждается в соответствии с Приложением 3 к Программе.</w:t>
      </w:r>
    </w:p>
    <w:p w:rsidR="00D3576A" w:rsidRPr="0052606A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A">
        <w:rPr>
          <w:rFonts w:ascii="Times New Roman" w:hAnsi="Times New Roman" w:cs="Times New Roman"/>
          <w:sz w:val="24"/>
          <w:szCs w:val="24"/>
        </w:rPr>
        <w:t xml:space="preserve">Предложения граждан по включению дворовых территорий в муниципальную программу, подготовленные в рамках минимального перечня работ, могут включать все или несколько видов работ, предусмотренных минимальным перечнем. </w:t>
      </w:r>
    </w:p>
    <w:p w:rsidR="00D3576A" w:rsidRPr="0052606A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A">
        <w:rPr>
          <w:rFonts w:ascii="Times New Roman" w:hAnsi="Times New Roman" w:cs="Times New Roman"/>
          <w:sz w:val="24"/>
          <w:szCs w:val="24"/>
        </w:rPr>
        <w:t>Включение дворовой территории в адресный перечень Программы без решения заинтересованных лиц не допускается.</w:t>
      </w:r>
    </w:p>
    <w:p w:rsidR="00D3576A" w:rsidRPr="0052606A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A">
        <w:rPr>
          <w:rFonts w:ascii="Times New Roman" w:hAnsi="Times New Roman" w:cs="Times New Roman"/>
          <w:sz w:val="24"/>
          <w:szCs w:val="24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территорий, приводится в соответствии с Приложением 2 к Программе и подлежит обязательному обсуждению с заинтересованными лицами.</w:t>
      </w:r>
    </w:p>
    <w:p w:rsidR="00D3576A" w:rsidRPr="0052606A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A">
        <w:rPr>
          <w:rFonts w:ascii="Times New Roman" w:hAnsi="Times New Roman" w:cs="Times New Roman"/>
          <w:sz w:val="24"/>
          <w:szCs w:val="24"/>
        </w:rPr>
        <w:t>Адресный перечень территорий общего пользования п.</w:t>
      </w:r>
      <w:r w:rsidR="003B5773" w:rsidRPr="0052606A">
        <w:rPr>
          <w:rFonts w:ascii="Times New Roman" w:hAnsi="Times New Roman" w:cs="Times New Roman"/>
          <w:sz w:val="24"/>
          <w:szCs w:val="24"/>
        </w:rPr>
        <w:t xml:space="preserve"> </w:t>
      </w:r>
      <w:r w:rsidRPr="0052606A">
        <w:rPr>
          <w:rFonts w:ascii="Times New Roman" w:hAnsi="Times New Roman" w:cs="Times New Roman"/>
          <w:sz w:val="24"/>
          <w:szCs w:val="24"/>
        </w:rPr>
        <w:t>Епифань Кимовского района, на которых планируется благоустройство в 2018-202</w:t>
      </w:r>
      <w:r w:rsidR="00646DB9" w:rsidRPr="0052606A">
        <w:rPr>
          <w:rFonts w:ascii="Times New Roman" w:hAnsi="Times New Roman" w:cs="Times New Roman"/>
          <w:sz w:val="24"/>
          <w:szCs w:val="24"/>
        </w:rPr>
        <w:t>4</w:t>
      </w:r>
      <w:r w:rsidRPr="0052606A">
        <w:rPr>
          <w:rFonts w:ascii="Times New Roman" w:hAnsi="Times New Roman" w:cs="Times New Roman"/>
          <w:sz w:val="24"/>
          <w:szCs w:val="24"/>
        </w:rPr>
        <w:t xml:space="preserve"> годах, утверждается в соответствии с Приложением 3 к Программе.</w:t>
      </w:r>
    </w:p>
    <w:p w:rsidR="00D3576A" w:rsidRPr="0052606A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A">
        <w:rPr>
          <w:rFonts w:ascii="Times New Roman" w:hAnsi="Times New Roman" w:cs="Times New Roman"/>
          <w:sz w:val="24"/>
          <w:szCs w:val="24"/>
        </w:rPr>
        <w:t xml:space="preserve">3.6. Проведение мероприятий по благоустройству дворовых территорий многоквартирных домов, расположенных на территории муниципального образования Епифанское Кимовского района, а также территорий общего пользования муниципального образования Епифанское Кимовского района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 w:rsidRPr="0052606A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52606A">
        <w:rPr>
          <w:rFonts w:ascii="Times New Roman" w:hAnsi="Times New Roman" w:cs="Times New Roman"/>
          <w:sz w:val="24"/>
          <w:szCs w:val="24"/>
        </w:rPr>
        <w:t xml:space="preserve"> групп населения.</w:t>
      </w:r>
    </w:p>
    <w:p w:rsidR="00D3576A" w:rsidRPr="0052606A" w:rsidRDefault="00D3576A" w:rsidP="00D3576A">
      <w:pPr>
        <w:autoSpaceDE w:val="0"/>
        <w:autoSpaceDN w:val="0"/>
        <w:adjustRightInd w:val="0"/>
        <w:ind w:firstLine="540"/>
        <w:jc w:val="both"/>
      </w:pPr>
      <w:r w:rsidRPr="0052606A">
        <w:t>3.7. 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D3576A" w:rsidRPr="0052606A" w:rsidRDefault="00D3576A" w:rsidP="00D3576A">
      <w:pPr>
        <w:autoSpaceDE w:val="0"/>
        <w:autoSpaceDN w:val="0"/>
        <w:adjustRightInd w:val="0"/>
        <w:ind w:firstLine="540"/>
        <w:jc w:val="both"/>
      </w:pPr>
      <w:r w:rsidRPr="0052606A"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D3576A" w:rsidRPr="0052606A" w:rsidRDefault="00D3576A" w:rsidP="00D3576A">
      <w:pPr>
        <w:autoSpaceDE w:val="0"/>
        <w:autoSpaceDN w:val="0"/>
        <w:adjustRightInd w:val="0"/>
        <w:ind w:firstLine="540"/>
        <w:jc w:val="both"/>
      </w:pPr>
      <w:r w:rsidRPr="0052606A">
        <w:t xml:space="preserve"> - запустит реализацию механизма поддержки мероприятий по благоустройству, инициированных гражданами;</w:t>
      </w:r>
    </w:p>
    <w:p w:rsidR="00D3576A" w:rsidRPr="0052606A" w:rsidRDefault="00D3576A" w:rsidP="00D3576A">
      <w:pPr>
        <w:autoSpaceDE w:val="0"/>
        <w:autoSpaceDN w:val="0"/>
        <w:adjustRightInd w:val="0"/>
        <w:ind w:firstLine="540"/>
        <w:jc w:val="both"/>
      </w:pPr>
      <w:r w:rsidRPr="0052606A"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D3576A" w:rsidRPr="0052606A" w:rsidRDefault="00D3576A" w:rsidP="00D3576A">
      <w:pPr>
        <w:autoSpaceDE w:val="0"/>
        <w:autoSpaceDN w:val="0"/>
        <w:adjustRightInd w:val="0"/>
        <w:ind w:firstLine="540"/>
        <w:jc w:val="both"/>
      </w:pPr>
      <w:r w:rsidRPr="0052606A">
        <w:t>- сформирует инструменты общественного контроля за реализацией мероприятий по благоустройству на территории п</w:t>
      </w:r>
      <w:proofErr w:type="gramStart"/>
      <w:r w:rsidRPr="0052606A">
        <w:t>.Е</w:t>
      </w:r>
      <w:proofErr w:type="gramEnd"/>
      <w:r w:rsidRPr="0052606A">
        <w:t>пифань Кимовского района.</w:t>
      </w:r>
    </w:p>
    <w:p w:rsidR="00D3576A" w:rsidRPr="0052606A" w:rsidRDefault="00D3576A" w:rsidP="00D3576A">
      <w:pPr>
        <w:autoSpaceDE w:val="0"/>
        <w:autoSpaceDN w:val="0"/>
        <w:adjustRightInd w:val="0"/>
        <w:ind w:firstLine="540"/>
        <w:jc w:val="both"/>
      </w:pPr>
      <w:r w:rsidRPr="0052606A">
        <w:t>Таким образом, комплексный подход к реализации мероприятий по благоустройству, отвечающих современным требованиям, позволит 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D3576A" w:rsidRPr="0052606A" w:rsidRDefault="00D3576A" w:rsidP="00D3576A">
      <w:pPr>
        <w:autoSpaceDE w:val="0"/>
        <w:autoSpaceDN w:val="0"/>
        <w:adjustRightInd w:val="0"/>
        <w:ind w:firstLine="540"/>
        <w:jc w:val="both"/>
      </w:pPr>
      <w:r w:rsidRPr="0052606A">
        <w:t>3.8. Контроль и координация реализации муниципальной программы осуществляется муниципальной общественной комиссией, состав и положение о которой утверждены постановлением Администрации МО Епифанское Кимовского района.</w:t>
      </w:r>
    </w:p>
    <w:p w:rsidR="00D3576A" w:rsidRPr="0052606A" w:rsidRDefault="00D3576A" w:rsidP="00D3576A">
      <w:pPr>
        <w:autoSpaceDE w:val="0"/>
        <w:autoSpaceDN w:val="0"/>
        <w:adjustRightInd w:val="0"/>
        <w:ind w:firstLine="540"/>
        <w:jc w:val="both"/>
      </w:pPr>
      <w:r w:rsidRPr="0052606A">
        <w:t>3.9. Вся информация по проекту «Формирование современной городской среды», включая нормативно-правовые акты, протоколы заседаний и т.п. подлежат публикации на официальном сайте Администрации МО Епифанское Кимовского района http://www.</w:t>
      </w:r>
      <w:proofErr w:type="spellStart"/>
      <w:r w:rsidRPr="0052606A">
        <w:rPr>
          <w:lang w:val="en-US"/>
        </w:rPr>
        <w:t>epifanskoe</w:t>
      </w:r>
      <w:proofErr w:type="spellEnd"/>
      <w:r w:rsidRPr="0052606A">
        <w:t>.</w:t>
      </w:r>
      <w:proofErr w:type="spellStart"/>
      <w:r w:rsidRPr="0052606A">
        <w:t>ru</w:t>
      </w:r>
      <w:proofErr w:type="spellEnd"/>
      <w:r w:rsidRPr="0052606A">
        <w:t xml:space="preserve">. </w:t>
      </w:r>
    </w:p>
    <w:p w:rsidR="00D3576A" w:rsidRPr="0052606A" w:rsidRDefault="00D3576A" w:rsidP="00D3576A">
      <w:pPr>
        <w:pStyle w:val="40"/>
        <w:shd w:val="clear" w:color="auto" w:fill="auto"/>
        <w:jc w:val="both"/>
        <w:rPr>
          <w:b w:val="0"/>
          <w:sz w:val="24"/>
          <w:szCs w:val="24"/>
        </w:rPr>
      </w:pPr>
    </w:p>
    <w:p w:rsidR="003C722C" w:rsidRPr="0052606A" w:rsidRDefault="00EA7D79" w:rsidP="000B735E">
      <w:pPr>
        <w:pStyle w:val="40"/>
        <w:shd w:val="clear" w:color="auto" w:fill="auto"/>
        <w:spacing w:line="240" w:lineRule="auto"/>
        <w:rPr>
          <w:sz w:val="24"/>
          <w:szCs w:val="24"/>
        </w:rPr>
      </w:pPr>
      <w:r w:rsidRPr="0052606A">
        <w:rPr>
          <w:sz w:val="24"/>
          <w:szCs w:val="24"/>
        </w:rPr>
        <w:t xml:space="preserve"> </w:t>
      </w:r>
      <w:r w:rsidR="009B12E7" w:rsidRPr="0052606A">
        <w:rPr>
          <w:sz w:val="24"/>
          <w:szCs w:val="24"/>
        </w:rPr>
        <w:t xml:space="preserve">          </w:t>
      </w:r>
    </w:p>
    <w:p w:rsidR="003C722C" w:rsidRPr="0052606A" w:rsidRDefault="003C722C" w:rsidP="000B735E">
      <w:pPr>
        <w:pStyle w:val="40"/>
        <w:shd w:val="clear" w:color="auto" w:fill="auto"/>
        <w:spacing w:line="240" w:lineRule="auto"/>
        <w:rPr>
          <w:sz w:val="24"/>
          <w:szCs w:val="24"/>
        </w:rPr>
      </w:pPr>
    </w:p>
    <w:p w:rsidR="003C722C" w:rsidRPr="0052606A" w:rsidRDefault="003C722C" w:rsidP="000B735E">
      <w:pPr>
        <w:pStyle w:val="40"/>
        <w:shd w:val="clear" w:color="auto" w:fill="auto"/>
        <w:spacing w:line="240" w:lineRule="auto"/>
        <w:rPr>
          <w:sz w:val="24"/>
          <w:szCs w:val="24"/>
        </w:rPr>
      </w:pPr>
    </w:p>
    <w:p w:rsidR="00D3576A" w:rsidRPr="0052606A" w:rsidRDefault="003C722C" w:rsidP="000B735E">
      <w:pPr>
        <w:pStyle w:val="40"/>
        <w:shd w:val="clear" w:color="auto" w:fill="auto"/>
        <w:spacing w:line="240" w:lineRule="auto"/>
        <w:rPr>
          <w:sz w:val="24"/>
          <w:szCs w:val="24"/>
        </w:rPr>
      </w:pPr>
      <w:r w:rsidRPr="0052606A">
        <w:rPr>
          <w:sz w:val="24"/>
          <w:szCs w:val="24"/>
        </w:rPr>
        <w:t xml:space="preserve">            </w:t>
      </w:r>
      <w:r w:rsidR="00D3576A" w:rsidRPr="0052606A">
        <w:rPr>
          <w:sz w:val="24"/>
          <w:szCs w:val="24"/>
        </w:rPr>
        <w:t>Раздел 4.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включенных в Программу</w:t>
      </w:r>
    </w:p>
    <w:p w:rsidR="00D3576A" w:rsidRPr="0052606A" w:rsidRDefault="00D3576A" w:rsidP="000B735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3576A" w:rsidRPr="0052606A" w:rsidRDefault="00D3576A" w:rsidP="003B5773">
      <w:pPr>
        <w:pStyle w:val="20"/>
        <w:shd w:val="clear" w:color="auto" w:fill="auto"/>
        <w:tabs>
          <w:tab w:val="left" w:pos="-5670"/>
        </w:tabs>
        <w:spacing w:line="260" w:lineRule="exact"/>
        <w:ind w:firstLine="709"/>
        <w:jc w:val="left"/>
        <w:rPr>
          <w:sz w:val="24"/>
          <w:szCs w:val="24"/>
        </w:rPr>
      </w:pPr>
      <w:r w:rsidRPr="0052606A">
        <w:rPr>
          <w:sz w:val="24"/>
          <w:szCs w:val="24"/>
        </w:rPr>
        <w:t>4.1. Общие положения</w:t>
      </w:r>
      <w:r w:rsidR="000B735E" w:rsidRPr="0052606A">
        <w:rPr>
          <w:sz w:val="24"/>
          <w:szCs w:val="24"/>
        </w:rPr>
        <w:t>.</w:t>
      </w:r>
    </w:p>
    <w:p w:rsidR="00D3576A" w:rsidRPr="0052606A" w:rsidRDefault="00D3576A" w:rsidP="00D3576A">
      <w:pPr>
        <w:pStyle w:val="20"/>
        <w:shd w:val="clear" w:color="auto" w:fill="auto"/>
        <w:tabs>
          <w:tab w:val="left" w:pos="-5670"/>
        </w:tabs>
        <w:spacing w:line="260" w:lineRule="exact"/>
        <w:ind w:firstLine="709"/>
        <w:jc w:val="both"/>
        <w:rPr>
          <w:sz w:val="24"/>
          <w:szCs w:val="24"/>
        </w:rPr>
      </w:pPr>
      <w:r w:rsidRPr="0052606A">
        <w:rPr>
          <w:sz w:val="24"/>
          <w:szCs w:val="24"/>
        </w:rPr>
        <w:t xml:space="preserve">4.1.1. </w:t>
      </w:r>
      <w:proofErr w:type="gramStart"/>
      <w:r w:rsidRPr="0052606A">
        <w:rPr>
          <w:sz w:val="24"/>
          <w:szCs w:val="24"/>
        </w:rPr>
        <w:t>Настоящий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включенных в Программу (далее - Порядок), регламентирует процедуру аккумулирования средств заинтересованных лиц, направленных на выполнение мероприятий по благоустройству многоквартирных домов, механизм контроля за их расходованием, а также устанавливает порядок и формы финансового участия граждан в выполнении указанных работ.</w:t>
      </w:r>
      <w:proofErr w:type="gramEnd"/>
    </w:p>
    <w:p w:rsidR="00D3576A" w:rsidRPr="0052606A" w:rsidRDefault="00D3576A" w:rsidP="00D3576A">
      <w:pPr>
        <w:pStyle w:val="20"/>
        <w:shd w:val="clear" w:color="auto" w:fill="auto"/>
        <w:tabs>
          <w:tab w:val="left" w:pos="-5670"/>
        </w:tabs>
        <w:spacing w:line="260" w:lineRule="exact"/>
        <w:ind w:firstLine="709"/>
        <w:jc w:val="both"/>
        <w:rPr>
          <w:sz w:val="24"/>
          <w:szCs w:val="24"/>
        </w:rPr>
      </w:pPr>
      <w:r w:rsidRPr="0052606A">
        <w:rPr>
          <w:sz w:val="24"/>
          <w:szCs w:val="24"/>
        </w:rPr>
        <w:t>4.1.2.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D3576A" w:rsidRPr="0052606A" w:rsidRDefault="00D3576A" w:rsidP="00D3576A">
      <w:pPr>
        <w:pStyle w:val="20"/>
        <w:shd w:val="clear" w:color="auto" w:fill="auto"/>
        <w:tabs>
          <w:tab w:val="left" w:pos="-5670"/>
        </w:tabs>
        <w:spacing w:line="260" w:lineRule="exact"/>
        <w:ind w:firstLine="709"/>
        <w:jc w:val="both"/>
        <w:rPr>
          <w:sz w:val="24"/>
          <w:szCs w:val="24"/>
        </w:rPr>
      </w:pPr>
      <w:r w:rsidRPr="0052606A">
        <w:rPr>
          <w:sz w:val="24"/>
          <w:szCs w:val="24"/>
        </w:rPr>
        <w:t>4.1.3. Под формой финансового участия понимается минимальная доля финансового участия заинтересованных лиц в выполнении дополнительного перечня работ по благоустройству дворовых территорий в размере, установленном органом местного самоуправления.</w:t>
      </w:r>
    </w:p>
    <w:p w:rsidR="00D3576A" w:rsidRPr="0052606A" w:rsidRDefault="00D3576A" w:rsidP="00D3576A">
      <w:pPr>
        <w:pStyle w:val="20"/>
        <w:shd w:val="clear" w:color="auto" w:fill="auto"/>
        <w:tabs>
          <w:tab w:val="left" w:pos="-5670"/>
        </w:tabs>
        <w:spacing w:line="260" w:lineRule="exact"/>
        <w:ind w:firstLine="709"/>
        <w:jc w:val="both"/>
        <w:rPr>
          <w:sz w:val="24"/>
          <w:szCs w:val="24"/>
        </w:rPr>
      </w:pPr>
      <w:r w:rsidRPr="0052606A">
        <w:rPr>
          <w:sz w:val="24"/>
          <w:szCs w:val="24"/>
        </w:rPr>
        <w:t xml:space="preserve">4.1.4. </w:t>
      </w:r>
      <w:proofErr w:type="gramStart"/>
      <w:r w:rsidRPr="0052606A">
        <w:rPr>
          <w:sz w:val="24"/>
          <w:szCs w:val="24"/>
        </w:rPr>
        <w:t>Мероприятия по благоустройству дворовых территорий, финансируемые за счет бюджетных средств, осуществляются по минимальному и (или) дополнительному перечням видов работ по благоустройству дворовых территорий.</w:t>
      </w:r>
      <w:proofErr w:type="gramEnd"/>
    </w:p>
    <w:p w:rsidR="00D3576A" w:rsidRPr="0052606A" w:rsidRDefault="00D3576A" w:rsidP="00D3576A">
      <w:pPr>
        <w:pStyle w:val="20"/>
        <w:shd w:val="clear" w:color="auto" w:fill="auto"/>
        <w:tabs>
          <w:tab w:val="left" w:pos="-5670"/>
        </w:tabs>
        <w:spacing w:line="260" w:lineRule="exact"/>
        <w:ind w:firstLine="709"/>
        <w:jc w:val="both"/>
        <w:rPr>
          <w:sz w:val="24"/>
          <w:szCs w:val="24"/>
        </w:rPr>
      </w:pPr>
      <w:r w:rsidRPr="0052606A">
        <w:rPr>
          <w:sz w:val="24"/>
          <w:szCs w:val="24"/>
        </w:rPr>
        <w:t xml:space="preserve">4.1.5. Решение </w:t>
      </w:r>
      <w:proofErr w:type="gramStart"/>
      <w:r w:rsidRPr="0052606A">
        <w:rPr>
          <w:sz w:val="24"/>
          <w:szCs w:val="24"/>
        </w:rPr>
        <w:t>о финансовом участии заинтересованных лиц в реализации мероприятий по благоустройству дворовых территорий по дополнительному перечню работ по благоустройству</w:t>
      </w:r>
      <w:proofErr w:type="gramEnd"/>
      <w:r w:rsidRPr="0052606A">
        <w:rPr>
          <w:sz w:val="24"/>
          <w:szCs w:val="24"/>
        </w:rPr>
        <w:t xml:space="preserve"> дворовых территорий принимается на общем собрании собственников помещений многоквартирного дома, которое проводится в соответствии с требованиями статей 44 - 48 Жилищного кодекса Российской Федерации</w:t>
      </w:r>
    </w:p>
    <w:p w:rsidR="00D3576A" w:rsidRPr="0052606A" w:rsidRDefault="000B735E" w:rsidP="000B735E">
      <w:pPr>
        <w:pStyle w:val="a9"/>
        <w:widowControl w:val="0"/>
        <w:tabs>
          <w:tab w:val="left" w:pos="-5670"/>
          <w:tab w:val="left" w:pos="1276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52606A"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="00D3576A" w:rsidRPr="0052606A">
        <w:rPr>
          <w:rFonts w:ascii="Times New Roman" w:eastAsia="Times New Roman" w:hAnsi="Times New Roman"/>
          <w:sz w:val="24"/>
          <w:szCs w:val="24"/>
        </w:rPr>
        <w:t>4.2. О формах финансового участия и</w:t>
      </w:r>
      <w:r w:rsidR="00D3576A" w:rsidRPr="0052606A">
        <w:rPr>
          <w:rFonts w:ascii="Times New Roman" w:hAnsi="Times New Roman"/>
          <w:sz w:val="24"/>
          <w:szCs w:val="24"/>
        </w:rPr>
        <w:t xml:space="preserve"> </w:t>
      </w:r>
      <w:r w:rsidR="00D3576A" w:rsidRPr="0052606A">
        <w:rPr>
          <w:rFonts w:ascii="Times New Roman" w:eastAsia="Times New Roman" w:hAnsi="Times New Roman"/>
          <w:sz w:val="24"/>
          <w:szCs w:val="24"/>
        </w:rPr>
        <w:t xml:space="preserve">условиях аккумулирования и расходования </w:t>
      </w:r>
      <w:r w:rsidRPr="0052606A">
        <w:rPr>
          <w:rFonts w:ascii="Times New Roman" w:eastAsia="Times New Roman" w:hAnsi="Times New Roman"/>
          <w:sz w:val="24"/>
          <w:szCs w:val="24"/>
        </w:rPr>
        <w:t>средств.</w:t>
      </w:r>
    </w:p>
    <w:p w:rsidR="00D3576A" w:rsidRPr="0052606A" w:rsidRDefault="00D3576A" w:rsidP="00D3576A">
      <w:pPr>
        <w:widowControl w:val="0"/>
        <w:tabs>
          <w:tab w:val="left" w:pos="-5670"/>
          <w:tab w:val="left" w:pos="1276"/>
        </w:tabs>
        <w:ind w:firstLine="709"/>
        <w:jc w:val="both"/>
      </w:pPr>
      <w:r w:rsidRPr="0052606A">
        <w:t>4.2.1. При выполнении работ по минимальному перечню финансовое участие заинтересованных лиц не предусмотрено. При выполнении работ по дополнительному перечню заинтересованные лица обеспечивают финансовое участие в размере не менее 5% от общей стоимости соответствующего вида работ.</w:t>
      </w:r>
    </w:p>
    <w:p w:rsidR="00D3576A" w:rsidRPr="0052606A" w:rsidRDefault="00D3576A" w:rsidP="00D3576A">
      <w:pPr>
        <w:widowControl w:val="0"/>
        <w:tabs>
          <w:tab w:val="left" w:pos="-5670"/>
          <w:tab w:val="left" w:pos="1276"/>
        </w:tabs>
        <w:ind w:firstLine="709"/>
        <w:jc w:val="both"/>
      </w:pPr>
      <w:r w:rsidRPr="0052606A">
        <w:t xml:space="preserve">4.2.2. </w:t>
      </w:r>
      <w:proofErr w:type="gramStart"/>
      <w:r w:rsidRPr="0052606A">
        <w:t>При принятии решения на общем собрании собственников помещений многоквартирного дома о финансовом участии заинтересованных лиц в реализации мероприятий по благоустройству дворовых территорий по дополнительному перечню работ, включенного в дизайн-проект по благоустройству дворовой территории, денежные средства заинтересованных лиц перечисляются на лицевой счет администратора дохода бюджета администрации муниципального образования Епифанское Кимовского района – сектор по управлению имуществом, земельными ресурсами и муниципальным хозяйством администрации</w:t>
      </w:r>
      <w:proofErr w:type="gramEnd"/>
      <w:r w:rsidRPr="0052606A">
        <w:t xml:space="preserve"> муниципального образования Епифанское Кимовского района.</w:t>
      </w:r>
    </w:p>
    <w:p w:rsidR="00D3576A" w:rsidRPr="0052606A" w:rsidRDefault="00D3576A" w:rsidP="000B735E">
      <w:pPr>
        <w:widowControl w:val="0"/>
        <w:tabs>
          <w:tab w:val="left" w:pos="-5670"/>
          <w:tab w:val="left" w:pos="1276"/>
        </w:tabs>
        <w:ind w:firstLine="709"/>
        <w:jc w:val="both"/>
      </w:pPr>
      <w:r w:rsidRPr="0052606A">
        <w:t xml:space="preserve">4.2.3. В целях </w:t>
      </w:r>
      <w:proofErr w:type="spellStart"/>
      <w:r w:rsidRPr="0052606A">
        <w:t>софинансирования</w:t>
      </w:r>
      <w:proofErr w:type="spellEnd"/>
      <w:r w:rsidRPr="0052606A">
        <w:t xml:space="preserve"> мероприятий по благоустройству дворовой территории для зачисления денежных средств заинтересованных лиц, сектор по управлению имуществом, земельными ресурсами и муниципальным хозяйством администрации муниципального образования Епифанское Кимовского района заключает соглашение с организацией, осуществляющей управление многоквартирным домом (далее - управляющая организация), в котором определяются порядок и сумма перечисления денежных средств.</w:t>
      </w:r>
    </w:p>
    <w:p w:rsidR="00D3576A" w:rsidRPr="0052606A" w:rsidRDefault="00D3576A" w:rsidP="000B735E">
      <w:pPr>
        <w:pStyle w:val="20"/>
        <w:shd w:val="clear" w:color="auto" w:fill="auto"/>
        <w:tabs>
          <w:tab w:val="left" w:pos="-5670"/>
          <w:tab w:val="left" w:pos="1276"/>
        </w:tabs>
        <w:spacing w:line="240" w:lineRule="auto"/>
        <w:ind w:firstLine="709"/>
        <w:jc w:val="both"/>
        <w:rPr>
          <w:sz w:val="24"/>
          <w:szCs w:val="24"/>
        </w:rPr>
      </w:pPr>
      <w:r w:rsidRPr="0052606A">
        <w:rPr>
          <w:sz w:val="24"/>
          <w:szCs w:val="24"/>
        </w:rPr>
        <w:t>Объем денежных средств определяется сметным расчетом по благоустройству дворовой территории.</w:t>
      </w:r>
    </w:p>
    <w:p w:rsidR="00D3576A" w:rsidRPr="0052606A" w:rsidRDefault="00D3576A" w:rsidP="000B735E">
      <w:pPr>
        <w:pStyle w:val="20"/>
        <w:shd w:val="clear" w:color="auto" w:fill="auto"/>
        <w:tabs>
          <w:tab w:val="left" w:pos="-5670"/>
          <w:tab w:val="left" w:pos="1276"/>
        </w:tabs>
        <w:spacing w:line="240" w:lineRule="auto"/>
        <w:ind w:firstLine="709"/>
        <w:jc w:val="both"/>
        <w:rPr>
          <w:sz w:val="24"/>
          <w:szCs w:val="24"/>
        </w:rPr>
      </w:pPr>
      <w:r w:rsidRPr="0052606A">
        <w:rPr>
          <w:sz w:val="24"/>
          <w:szCs w:val="24"/>
        </w:rPr>
        <w:t>4.2.4. Перечисление денежных средств управляющей организацией осуществляется до начала работ по благоустройству дворовой территории.</w:t>
      </w:r>
    </w:p>
    <w:p w:rsidR="00D3576A" w:rsidRPr="0052606A" w:rsidRDefault="00D3576A" w:rsidP="000B735E">
      <w:pPr>
        <w:pStyle w:val="20"/>
        <w:shd w:val="clear" w:color="auto" w:fill="auto"/>
        <w:tabs>
          <w:tab w:val="left" w:pos="-5670"/>
        </w:tabs>
        <w:spacing w:line="240" w:lineRule="auto"/>
        <w:ind w:firstLine="709"/>
        <w:jc w:val="both"/>
        <w:rPr>
          <w:sz w:val="24"/>
          <w:szCs w:val="24"/>
        </w:rPr>
      </w:pPr>
      <w:r w:rsidRPr="0052606A">
        <w:rPr>
          <w:sz w:val="24"/>
          <w:szCs w:val="24"/>
        </w:rPr>
        <w:t>Ответственность за неисполнение указанного обязательства определяется в заключенном соглашении.</w:t>
      </w:r>
    </w:p>
    <w:p w:rsidR="00D3576A" w:rsidRPr="0052606A" w:rsidRDefault="00D3576A" w:rsidP="000B735E">
      <w:pPr>
        <w:pStyle w:val="20"/>
        <w:shd w:val="clear" w:color="auto" w:fill="auto"/>
        <w:tabs>
          <w:tab w:val="left" w:pos="-5670"/>
        </w:tabs>
        <w:spacing w:line="240" w:lineRule="auto"/>
        <w:ind w:firstLine="709"/>
        <w:jc w:val="both"/>
        <w:rPr>
          <w:sz w:val="24"/>
          <w:szCs w:val="24"/>
        </w:rPr>
      </w:pPr>
      <w:r w:rsidRPr="0052606A">
        <w:rPr>
          <w:sz w:val="24"/>
          <w:szCs w:val="24"/>
        </w:rPr>
        <w:t xml:space="preserve">4.2.5. Сектор по управлению имуществом, земельными ресурсами и муниципальным хозяйством администрации муниципального образования Епифанское Кимовского района обеспечивает учет поступающих от управляющей организации </w:t>
      </w:r>
      <w:r w:rsidRPr="0052606A">
        <w:rPr>
          <w:sz w:val="24"/>
          <w:szCs w:val="24"/>
        </w:rPr>
        <w:lastRenderedPageBreak/>
        <w:t>денежных сре</w:t>
      </w:r>
      <w:proofErr w:type="gramStart"/>
      <w:r w:rsidRPr="0052606A">
        <w:rPr>
          <w:sz w:val="24"/>
          <w:szCs w:val="24"/>
        </w:rPr>
        <w:t>дств в р</w:t>
      </w:r>
      <w:proofErr w:type="gramEnd"/>
      <w:r w:rsidRPr="0052606A">
        <w:rPr>
          <w:sz w:val="24"/>
          <w:szCs w:val="24"/>
        </w:rPr>
        <w:t>азрезе многоквартирных домов, дворовые территории которых подлежат благоустройству.</w:t>
      </w:r>
    </w:p>
    <w:p w:rsidR="00D3576A" w:rsidRPr="0052606A" w:rsidRDefault="00D3576A" w:rsidP="000B735E">
      <w:pPr>
        <w:pStyle w:val="20"/>
        <w:shd w:val="clear" w:color="auto" w:fill="auto"/>
        <w:tabs>
          <w:tab w:val="left" w:pos="-5670"/>
        </w:tabs>
        <w:spacing w:line="240" w:lineRule="auto"/>
        <w:ind w:firstLine="709"/>
        <w:jc w:val="both"/>
        <w:rPr>
          <w:sz w:val="24"/>
          <w:szCs w:val="24"/>
        </w:rPr>
      </w:pPr>
      <w:r w:rsidRPr="0052606A">
        <w:rPr>
          <w:sz w:val="24"/>
          <w:szCs w:val="24"/>
        </w:rPr>
        <w:t>4.2.6. Сектор по управлению имуществом, земельными ресурсами и муниципальным хозяйством администрации муниципального образования Епифанское Кимовского района обеспечивает ежемесячное опубликование на официальном сайте Администрации МО Епифанское Кимовского района данных о поступивших от управляющих организациях денежных средствах в разрезе многоквартирных домов, дворовые территории которых подлежат благоустройству.</w:t>
      </w:r>
    </w:p>
    <w:p w:rsidR="00D3576A" w:rsidRPr="0052606A" w:rsidRDefault="00D3576A" w:rsidP="000B735E">
      <w:pPr>
        <w:pStyle w:val="20"/>
        <w:shd w:val="clear" w:color="auto" w:fill="auto"/>
        <w:tabs>
          <w:tab w:val="left" w:pos="-5670"/>
        </w:tabs>
        <w:spacing w:line="240" w:lineRule="auto"/>
        <w:ind w:firstLine="709"/>
        <w:jc w:val="both"/>
        <w:rPr>
          <w:sz w:val="24"/>
          <w:szCs w:val="24"/>
        </w:rPr>
      </w:pPr>
      <w:r w:rsidRPr="0052606A">
        <w:rPr>
          <w:sz w:val="24"/>
          <w:szCs w:val="24"/>
        </w:rPr>
        <w:t>4.2.7. Сектор по управлению имуществом, земельными ресурсами и муниципальным хозяйством администрации муниципального образования Епифанское Кимовского района ежемесячно обеспечивает направление данных о поступивших от управляющих организаций денежных средствах в разрезе многоквартирных домов, дворовые</w:t>
      </w:r>
      <w:r w:rsidRPr="0052606A">
        <w:rPr>
          <w:sz w:val="24"/>
          <w:szCs w:val="24"/>
        </w:rPr>
        <w:tab/>
        <w:t>территории</w:t>
      </w:r>
      <w:r w:rsidRPr="0052606A">
        <w:rPr>
          <w:sz w:val="24"/>
          <w:szCs w:val="24"/>
        </w:rPr>
        <w:tab/>
        <w:t>которых подлежат благоустройству, в адрес муниципальной общественной комиссии.</w:t>
      </w:r>
    </w:p>
    <w:p w:rsidR="00D3576A" w:rsidRPr="0052606A" w:rsidRDefault="00D3576A" w:rsidP="000B735E">
      <w:pPr>
        <w:pStyle w:val="20"/>
        <w:shd w:val="clear" w:color="auto" w:fill="auto"/>
        <w:tabs>
          <w:tab w:val="left" w:pos="-5670"/>
        </w:tabs>
        <w:spacing w:line="240" w:lineRule="auto"/>
        <w:ind w:firstLine="709"/>
        <w:jc w:val="both"/>
        <w:rPr>
          <w:sz w:val="24"/>
          <w:szCs w:val="24"/>
        </w:rPr>
      </w:pPr>
      <w:r w:rsidRPr="0052606A">
        <w:rPr>
          <w:sz w:val="24"/>
          <w:szCs w:val="24"/>
        </w:rPr>
        <w:t>4.2.8. Расходование аккумулированных денежных средств осуществляется на финансирование дополнительного перечня работ по благоустройству дворовой территории, включенных в дизайн-проект благоустройства дворовой территории.</w:t>
      </w:r>
    </w:p>
    <w:p w:rsidR="00D3576A" w:rsidRPr="0052606A" w:rsidRDefault="00D3576A" w:rsidP="000B735E">
      <w:pPr>
        <w:pStyle w:val="20"/>
        <w:shd w:val="clear" w:color="auto" w:fill="auto"/>
        <w:tabs>
          <w:tab w:val="left" w:pos="-5670"/>
        </w:tabs>
        <w:spacing w:line="240" w:lineRule="auto"/>
        <w:ind w:firstLine="709"/>
        <w:jc w:val="both"/>
        <w:rPr>
          <w:sz w:val="24"/>
          <w:szCs w:val="24"/>
        </w:rPr>
      </w:pPr>
      <w:r w:rsidRPr="0052606A">
        <w:rPr>
          <w:sz w:val="24"/>
          <w:szCs w:val="24"/>
        </w:rPr>
        <w:t>4.2.9. Расходование аккумулированных денежных средств осуществляется в соответствии с условиями соглашения на выполнение работ в разрезе многоквартирных домов, дворовые территории которых подлежат благоустройству.</w:t>
      </w:r>
    </w:p>
    <w:p w:rsidR="00D3576A" w:rsidRPr="0052606A" w:rsidRDefault="00D3576A" w:rsidP="000B735E">
      <w:pPr>
        <w:pStyle w:val="20"/>
        <w:shd w:val="clear" w:color="auto" w:fill="auto"/>
        <w:tabs>
          <w:tab w:val="left" w:pos="-5670"/>
        </w:tabs>
        <w:spacing w:line="240" w:lineRule="auto"/>
        <w:ind w:firstLine="709"/>
        <w:jc w:val="both"/>
        <w:rPr>
          <w:sz w:val="24"/>
          <w:szCs w:val="24"/>
        </w:rPr>
      </w:pPr>
      <w:r w:rsidRPr="0052606A">
        <w:rPr>
          <w:sz w:val="24"/>
          <w:szCs w:val="24"/>
        </w:rPr>
        <w:t xml:space="preserve">4.2.10. </w:t>
      </w:r>
      <w:proofErr w:type="gramStart"/>
      <w:r w:rsidRPr="0052606A">
        <w:rPr>
          <w:sz w:val="24"/>
          <w:szCs w:val="24"/>
        </w:rPr>
        <w:t>Контроль за</w:t>
      </w:r>
      <w:proofErr w:type="gramEnd"/>
      <w:r w:rsidRPr="0052606A">
        <w:rPr>
          <w:sz w:val="24"/>
          <w:szCs w:val="24"/>
        </w:rPr>
        <w:t xml:space="preserve"> целевым расходованием аккумулированных денежных средств управляющих организаций осуществляется сектор по управлению имуществом, земельными ресурсами и муниципальным хозяйством администрации муниципального образования Епифанское Кимовского района в соответствии с бюджетным законодательством.</w:t>
      </w:r>
    </w:p>
    <w:p w:rsidR="00D3576A" w:rsidRPr="0052606A" w:rsidRDefault="00D3576A" w:rsidP="000B735E">
      <w:pPr>
        <w:pStyle w:val="20"/>
        <w:shd w:val="clear" w:color="auto" w:fill="auto"/>
        <w:tabs>
          <w:tab w:val="left" w:pos="-5670"/>
        </w:tabs>
        <w:spacing w:line="240" w:lineRule="auto"/>
        <w:ind w:firstLine="709"/>
        <w:jc w:val="both"/>
        <w:rPr>
          <w:sz w:val="24"/>
          <w:szCs w:val="24"/>
        </w:rPr>
      </w:pPr>
      <w:r w:rsidRPr="0052606A">
        <w:rPr>
          <w:sz w:val="24"/>
          <w:szCs w:val="24"/>
        </w:rPr>
        <w:t>4.2.11. Сектор по управлению имуществом, земельными ресурсами и муниципальным хозяйством администрации муниципального образования Епифанское Кимовского района обеспечивает возврат управляющим организациям аккумулированных денежных сре</w:t>
      </w:r>
      <w:proofErr w:type="gramStart"/>
      <w:r w:rsidRPr="0052606A">
        <w:rPr>
          <w:sz w:val="24"/>
          <w:szCs w:val="24"/>
        </w:rPr>
        <w:t>дств в ср</w:t>
      </w:r>
      <w:proofErr w:type="gramEnd"/>
      <w:r w:rsidRPr="0052606A">
        <w:rPr>
          <w:sz w:val="24"/>
          <w:szCs w:val="24"/>
        </w:rPr>
        <w:t>ок до 31 декабря текущего года при условии:</w:t>
      </w:r>
    </w:p>
    <w:p w:rsidR="00D3576A" w:rsidRPr="0052606A" w:rsidRDefault="00D3576A" w:rsidP="000B735E">
      <w:pPr>
        <w:pStyle w:val="20"/>
        <w:shd w:val="clear" w:color="auto" w:fill="auto"/>
        <w:tabs>
          <w:tab w:val="left" w:pos="-5670"/>
          <w:tab w:val="left" w:pos="1472"/>
        </w:tabs>
        <w:spacing w:line="240" w:lineRule="auto"/>
        <w:jc w:val="both"/>
        <w:rPr>
          <w:sz w:val="24"/>
          <w:szCs w:val="24"/>
        </w:rPr>
      </w:pPr>
      <w:r w:rsidRPr="0052606A">
        <w:rPr>
          <w:sz w:val="24"/>
          <w:szCs w:val="24"/>
        </w:rPr>
        <w:t>- экономии денежных средств, по итогам проведения конкурсных процедур;</w:t>
      </w:r>
    </w:p>
    <w:p w:rsidR="00D3576A" w:rsidRPr="0052606A" w:rsidRDefault="00D3576A" w:rsidP="000B735E">
      <w:pPr>
        <w:pStyle w:val="20"/>
        <w:shd w:val="clear" w:color="auto" w:fill="auto"/>
        <w:tabs>
          <w:tab w:val="left" w:pos="-5670"/>
          <w:tab w:val="left" w:pos="1472"/>
        </w:tabs>
        <w:spacing w:line="240" w:lineRule="auto"/>
        <w:jc w:val="both"/>
        <w:rPr>
          <w:sz w:val="24"/>
          <w:szCs w:val="24"/>
        </w:rPr>
      </w:pPr>
      <w:r w:rsidRPr="0052606A">
        <w:rPr>
          <w:sz w:val="24"/>
          <w:szCs w:val="24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D3576A" w:rsidRPr="0052606A" w:rsidRDefault="00D3576A" w:rsidP="000B735E">
      <w:pPr>
        <w:pStyle w:val="20"/>
        <w:shd w:val="clear" w:color="auto" w:fill="auto"/>
        <w:tabs>
          <w:tab w:val="left" w:pos="-5670"/>
          <w:tab w:val="left" w:pos="1633"/>
        </w:tabs>
        <w:spacing w:line="240" w:lineRule="auto"/>
        <w:jc w:val="both"/>
        <w:rPr>
          <w:sz w:val="24"/>
          <w:szCs w:val="24"/>
        </w:rPr>
      </w:pPr>
      <w:r w:rsidRPr="0052606A">
        <w:rPr>
          <w:sz w:val="24"/>
          <w:szCs w:val="24"/>
        </w:rPr>
        <w:t>- непредставления управляющими организациями доступа к проведению благоустройства на дворовой территории;</w:t>
      </w:r>
    </w:p>
    <w:p w:rsidR="00D3576A" w:rsidRPr="0052606A" w:rsidRDefault="00D3576A" w:rsidP="000B735E">
      <w:pPr>
        <w:pStyle w:val="20"/>
        <w:shd w:val="clear" w:color="auto" w:fill="auto"/>
        <w:tabs>
          <w:tab w:val="left" w:pos="-5670"/>
          <w:tab w:val="left" w:pos="1545"/>
        </w:tabs>
        <w:spacing w:line="240" w:lineRule="auto"/>
        <w:jc w:val="both"/>
        <w:rPr>
          <w:sz w:val="24"/>
          <w:szCs w:val="24"/>
        </w:rPr>
      </w:pPr>
      <w:r w:rsidRPr="0052606A">
        <w:rPr>
          <w:sz w:val="24"/>
          <w:szCs w:val="24"/>
        </w:rPr>
        <w:t>- возникновения обстоятельств непреодолимой силы;</w:t>
      </w:r>
    </w:p>
    <w:p w:rsidR="00D3576A" w:rsidRPr="0052606A" w:rsidRDefault="00D3576A" w:rsidP="000B735E">
      <w:pPr>
        <w:pStyle w:val="20"/>
        <w:shd w:val="clear" w:color="auto" w:fill="auto"/>
        <w:tabs>
          <w:tab w:val="left" w:pos="-5670"/>
          <w:tab w:val="left" w:pos="1515"/>
        </w:tabs>
        <w:spacing w:line="240" w:lineRule="auto"/>
        <w:jc w:val="both"/>
        <w:rPr>
          <w:sz w:val="24"/>
          <w:szCs w:val="24"/>
        </w:rPr>
      </w:pPr>
      <w:r w:rsidRPr="0052606A">
        <w:rPr>
          <w:sz w:val="24"/>
          <w:szCs w:val="24"/>
        </w:rPr>
        <w:t>- возникновения иных случаев, предусмотренных действующим законодательством.</w:t>
      </w:r>
    </w:p>
    <w:p w:rsidR="00D3576A" w:rsidRPr="0052606A" w:rsidRDefault="00D3576A" w:rsidP="00D3576A">
      <w:pPr>
        <w:pStyle w:val="ConsPlusNormal"/>
        <w:tabs>
          <w:tab w:val="left" w:pos="-5670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76A" w:rsidRPr="0052606A" w:rsidRDefault="00D3576A" w:rsidP="00D3576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2606A">
        <w:rPr>
          <w:rFonts w:ascii="Times New Roman" w:hAnsi="Times New Roman" w:cs="Times New Roman"/>
          <w:b/>
          <w:sz w:val="24"/>
          <w:szCs w:val="24"/>
        </w:rPr>
        <w:t>Раздел 5. Характеристика основных мероприятий Программы</w:t>
      </w:r>
    </w:p>
    <w:p w:rsidR="00D3576A" w:rsidRPr="0052606A" w:rsidRDefault="00D3576A" w:rsidP="00D357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76A" w:rsidRPr="0052606A" w:rsidRDefault="00D3576A" w:rsidP="00D357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06A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указан в </w:t>
      </w:r>
      <w:r w:rsidR="00913F67" w:rsidRPr="0052606A">
        <w:rPr>
          <w:rFonts w:ascii="Times New Roman" w:hAnsi="Times New Roman" w:cs="Times New Roman"/>
          <w:sz w:val="24"/>
          <w:szCs w:val="24"/>
        </w:rPr>
        <w:t>П</w:t>
      </w:r>
      <w:r w:rsidRPr="0052606A">
        <w:rPr>
          <w:rFonts w:ascii="Times New Roman" w:hAnsi="Times New Roman" w:cs="Times New Roman"/>
          <w:sz w:val="24"/>
          <w:szCs w:val="24"/>
        </w:rPr>
        <w:t>риложении 4 к настоящей программе.</w:t>
      </w:r>
    </w:p>
    <w:p w:rsidR="00D3576A" w:rsidRPr="0052606A" w:rsidRDefault="00D3576A" w:rsidP="00D357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06A">
        <w:rPr>
          <w:rFonts w:ascii="Times New Roman" w:hAnsi="Times New Roman" w:cs="Times New Roman"/>
          <w:sz w:val="24"/>
          <w:szCs w:val="24"/>
        </w:rPr>
        <w:t>В ходе реализации Программы  предусматривается организация и проведение основного мероприятия повышение уровня благоустройства территорий п</w:t>
      </w:r>
      <w:proofErr w:type="gramStart"/>
      <w:r w:rsidRPr="0052606A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52606A">
        <w:rPr>
          <w:rFonts w:ascii="Times New Roman" w:hAnsi="Times New Roman" w:cs="Times New Roman"/>
          <w:sz w:val="24"/>
          <w:szCs w:val="24"/>
        </w:rPr>
        <w:t>пифань Кимовского района, в том числе следующие мероприятия:</w:t>
      </w:r>
    </w:p>
    <w:p w:rsidR="00D3576A" w:rsidRPr="0052606A" w:rsidRDefault="00D3576A" w:rsidP="00D3576A">
      <w:pPr>
        <w:widowControl w:val="0"/>
        <w:autoSpaceDE w:val="0"/>
        <w:autoSpaceDN w:val="0"/>
        <w:adjustRightInd w:val="0"/>
        <w:ind w:firstLine="709"/>
        <w:jc w:val="both"/>
      </w:pPr>
      <w:r w:rsidRPr="0052606A">
        <w:t>- благоустройство дворовых территорий многоквартирных домов;</w:t>
      </w:r>
    </w:p>
    <w:p w:rsidR="00D3576A" w:rsidRPr="0052606A" w:rsidRDefault="00D3576A" w:rsidP="00D3576A">
      <w:pPr>
        <w:widowControl w:val="0"/>
        <w:autoSpaceDE w:val="0"/>
        <w:autoSpaceDN w:val="0"/>
        <w:adjustRightInd w:val="0"/>
        <w:ind w:firstLine="709"/>
        <w:jc w:val="both"/>
      </w:pPr>
      <w:r w:rsidRPr="0052606A">
        <w:t>- благоустройство территорий общего пользования п.</w:t>
      </w:r>
      <w:r w:rsidR="000B735E" w:rsidRPr="0052606A">
        <w:t xml:space="preserve"> </w:t>
      </w:r>
      <w:r w:rsidRPr="0052606A">
        <w:t>Епифань Кимовского района.</w:t>
      </w:r>
    </w:p>
    <w:p w:rsidR="00D3576A" w:rsidRPr="0052606A" w:rsidRDefault="00D3576A" w:rsidP="00D3576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52606A">
        <w:t>Основные мероприятия Программы направлены на решение основных задач программы.</w:t>
      </w:r>
    </w:p>
    <w:p w:rsidR="00D3576A" w:rsidRPr="0052606A" w:rsidRDefault="00D3576A" w:rsidP="00D3576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D3576A" w:rsidRPr="0052606A" w:rsidRDefault="00D3576A" w:rsidP="000B735E">
      <w:pPr>
        <w:jc w:val="center"/>
        <w:rPr>
          <w:b/>
        </w:rPr>
      </w:pPr>
      <w:r w:rsidRPr="0052606A">
        <w:rPr>
          <w:b/>
        </w:rPr>
        <w:t>Раздел 6. Осуществление контроля и координации за ходом выполнения муниципальной программы</w:t>
      </w:r>
    </w:p>
    <w:p w:rsidR="000B735E" w:rsidRPr="0052606A" w:rsidRDefault="000B735E" w:rsidP="00D3576A">
      <w:pPr>
        <w:jc w:val="center"/>
        <w:rPr>
          <w:b/>
        </w:rPr>
      </w:pPr>
    </w:p>
    <w:p w:rsidR="00D3576A" w:rsidRPr="0052606A" w:rsidRDefault="00D3576A" w:rsidP="00D3576A">
      <w:pPr>
        <w:ind w:firstLine="709"/>
        <w:jc w:val="both"/>
      </w:pPr>
      <w:proofErr w:type="gramStart"/>
      <w:r w:rsidRPr="0052606A">
        <w:lastRenderedPageBreak/>
        <w:t>В целях осуществления общественного контроля и координации реализации муниципальной программы на уровне муниципального образования п. Епифань Кимовского района постановлением администрации муниципального образования Епифанское Кимовского района от 17.11.2017 № 118 «Об утверждении Порядка общественного обсуждения проекта муниципальной программы муниципального образования Епифанское Кимовского района «Формирование современной городской среды на 2018-202</w:t>
      </w:r>
      <w:r w:rsidR="004A3C9F" w:rsidRPr="0052606A">
        <w:t>4</w:t>
      </w:r>
      <w:r w:rsidRPr="0052606A">
        <w:t xml:space="preserve"> годы»,  предусматривающее в том числе, формирование общественной комиссии из представителей органов местного самоуправления</w:t>
      </w:r>
      <w:proofErr w:type="gramEnd"/>
      <w:r w:rsidRPr="0052606A">
        <w:t xml:space="preserve">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</w:t>
      </w:r>
      <w:proofErr w:type="gramStart"/>
      <w:r w:rsidRPr="0052606A">
        <w:t>контроля за</w:t>
      </w:r>
      <w:proofErr w:type="gramEnd"/>
      <w:r w:rsidRPr="0052606A">
        <w:t xml:space="preserve"> реализацией муниципальной программы. </w:t>
      </w:r>
    </w:p>
    <w:p w:rsidR="00D3576A" w:rsidRPr="0052606A" w:rsidRDefault="00D3576A" w:rsidP="00D3576A">
      <w:pPr>
        <w:ind w:firstLine="709"/>
        <w:jc w:val="both"/>
      </w:pPr>
      <w:r w:rsidRPr="0052606A">
        <w:t xml:space="preserve">Общественный контроль за формированием и реализацией муниципальной программы со стороны граждан и организаций осуществляется в процессе обсуждения проекта муниципальной программы, обсуждения </w:t>
      </w:r>
      <w:proofErr w:type="spellStart"/>
      <w:proofErr w:type="gramStart"/>
      <w:r w:rsidRPr="0052606A">
        <w:t>дизайн-проектов</w:t>
      </w:r>
      <w:proofErr w:type="spellEnd"/>
      <w:proofErr w:type="gramEnd"/>
      <w:r w:rsidRPr="0052606A">
        <w:t xml:space="preserve">,  координации за ходом проведения и приемки выполненных работ.  </w:t>
      </w:r>
    </w:p>
    <w:p w:rsidR="00D3576A" w:rsidRPr="0052606A" w:rsidRDefault="00D3576A" w:rsidP="00D3576A">
      <w:pPr>
        <w:ind w:firstLine="709"/>
        <w:jc w:val="both"/>
      </w:pPr>
      <w:proofErr w:type="gramStart"/>
      <w:r w:rsidRPr="0052606A">
        <w:t>Контроль за</w:t>
      </w:r>
      <w:proofErr w:type="gramEnd"/>
      <w:r w:rsidRPr="0052606A">
        <w:t xml:space="preserve"> соблюдением муниципальным образованием Епифанское Кимовского района условий предоставления субсидий будет осуществляться министерством строительства и жилищно-коммунального хозяйства Тульской области - главным распорядителем средств бюджета области.</w:t>
      </w:r>
    </w:p>
    <w:p w:rsidR="000B735E" w:rsidRPr="0052606A" w:rsidRDefault="000B735E" w:rsidP="00D3576A">
      <w:pPr>
        <w:jc w:val="center"/>
        <w:rPr>
          <w:b/>
        </w:rPr>
      </w:pPr>
    </w:p>
    <w:p w:rsidR="003C722C" w:rsidRPr="0052606A" w:rsidRDefault="003C722C" w:rsidP="00D3576A">
      <w:pPr>
        <w:jc w:val="center"/>
        <w:rPr>
          <w:b/>
        </w:rPr>
      </w:pPr>
    </w:p>
    <w:p w:rsidR="00D3576A" w:rsidRPr="0052606A" w:rsidRDefault="003C722C" w:rsidP="00D3576A">
      <w:pPr>
        <w:jc w:val="center"/>
        <w:rPr>
          <w:b/>
        </w:rPr>
      </w:pPr>
      <w:r w:rsidRPr="0052606A">
        <w:rPr>
          <w:b/>
        </w:rPr>
        <w:t xml:space="preserve">     </w:t>
      </w:r>
      <w:r w:rsidR="00D3576A" w:rsidRPr="0052606A">
        <w:rPr>
          <w:b/>
        </w:rPr>
        <w:t xml:space="preserve">Раздел 7. Порядок разработки, обсуждения с заинтересованными лицами и утверждения </w:t>
      </w:r>
      <w:proofErr w:type="spellStart"/>
      <w:proofErr w:type="gramStart"/>
      <w:r w:rsidR="00D3576A" w:rsidRPr="0052606A">
        <w:rPr>
          <w:b/>
        </w:rPr>
        <w:t>дизайн-проектов</w:t>
      </w:r>
      <w:proofErr w:type="spellEnd"/>
      <w:proofErr w:type="gramEnd"/>
    </w:p>
    <w:p w:rsidR="00D3576A" w:rsidRPr="0052606A" w:rsidRDefault="00D3576A" w:rsidP="00D3576A">
      <w:pPr>
        <w:jc w:val="center"/>
        <w:rPr>
          <w:b/>
        </w:rPr>
      </w:pPr>
    </w:p>
    <w:p w:rsidR="00D3576A" w:rsidRPr="0052606A" w:rsidRDefault="00D3576A" w:rsidP="00D3576A">
      <w:pPr>
        <w:spacing w:line="0" w:lineRule="atLeast"/>
        <w:ind w:firstLine="709"/>
        <w:jc w:val="both"/>
      </w:pPr>
      <w:r w:rsidRPr="0052606A">
        <w:t xml:space="preserve">Дизайн–проект создается для каждой дворовой территории и каждого места общего пользования и состоит </w:t>
      </w:r>
      <w:proofErr w:type="gramStart"/>
      <w:r w:rsidRPr="0052606A">
        <w:t>из</w:t>
      </w:r>
      <w:proofErr w:type="gramEnd"/>
      <w:r w:rsidRPr="0052606A">
        <w:t xml:space="preserve">: </w:t>
      </w:r>
    </w:p>
    <w:p w:rsidR="00D3576A" w:rsidRPr="0052606A" w:rsidRDefault="00D3576A" w:rsidP="00D3576A">
      <w:pPr>
        <w:spacing w:line="0" w:lineRule="atLeast"/>
        <w:ind w:firstLine="709"/>
        <w:jc w:val="both"/>
      </w:pPr>
      <w:r w:rsidRPr="0052606A">
        <w:t xml:space="preserve">- титульного листа с указанием адреса объекта благоустройства; </w:t>
      </w:r>
    </w:p>
    <w:p w:rsidR="00D3576A" w:rsidRPr="0052606A" w:rsidRDefault="00D3576A" w:rsidP="00D3576A">
      <w:pPr>
        <w:spacing w:line="0" w:lineRule="atLeast"/>
        <w:ind w:firstLine="709"/>
        <w:jc w:val="both"/>
      </w:pPr>
      <w:r w:rsidRPr="0052606A">
        <w:t xml:space="preserve">- пояснительной записки, указывающей виды работ; </w:t>
      </w:r>
    </w:p>
    <w:p w:rsidR="00D3576A" w:rsidRPr="0052606A" w:rsidRDefault="00D3576A" w:rsidP="00D3576A">
      <w:pPr>
        <w:spacing w:line="0" w:lineRule="atLeast"/>
        <w:ind w:firstLine="709"/>
        <w:jc w:val="both"/>
      </w:pPr>
      <w:r w:rsidRPr="0052606A">
        <w:t xml:space="preserve">- план – схемы размещения объектов благоустройства на дворовой территории и месте общего пользования; </w:t>
      </w:r>
    </w:p>
    <w:p w:rsidR="00D3576A" w:rsidRPr="0052606A" w:rsidRDefault="00D3576A" w:rsidP="00D3576A">
      <w:pPr>
        <w:spacing w:line="0" w:lineRule="atLeast"/>
        <w:ind w:firstLine="709"/>
        <w:jc w:val="both"/>
      </w:pPr>
      <w:r w:rsidRPr="0052606A">
        <w:t xml:space="preserve">- листа согласования дизайн – проекта. </w:t>
      </w:r>
    </w:p>
    <w:p w:rsidR="00D3576A" w:rsidRPr="0052606A" w:rsidRDefault="00D3576A" w:rsidP="00D3576A">
      <w:pPr>
        <w:spacing w:line="0" w:lineRule="atLeast"/>
        <w:ind w:firstLine="709"/>
        <w:jc w:val="both"/>
      </w:pPr>
      <w:r w:rsidRPr="0052606A">
        <w:t xml:space="preserve">При разработке </w:t>
      </w:r>
      <w:proofErr w:type="spellStart"/>
      <w:proofErr w:type="gramStart"/>
      <w:r w:rsidRPr="0052606A">
        <w:t>дизайн-проектов</w:t>
      </w:r>
      <w:proofErr w:type="spellEnd"/>
      <w:proofErr w:type="gramEnd"/>
      <w:r w:rsidRPr="0052606A">
        <w:t xml:space="preserve"> учитывается мнение специалистов архитектурных специальностей ВУЗов, в том числе выпускников и архитекторов. </w:t>
      </w:r>
    </w:p>
    <w:p w:rsidR="00D3576A" w:rsidRPr="0052606A" w:rsidRDefault="00D3576A" w:rsidP="00D3576A">
      <w:pPr>
        <w:spacing w:line="0" w:lineRule="atLeast"/>
        <w:ind w:firstLine="709"/>
        <w:jc w:val="both"/>
      </w:pPr>
      <w:r w:rsidRPr="0052606A">
        <w:t xml:space="preserve">Лист согласования </w:t>
      </w:r>
      <w:proofErr w:type="spellStart"/>
      <w:proofErr w:type="gramStart"/>
      <w:r w:rsidRPr="0052606A">
        <w:t>дизайн-проекта</w:t>
      </w:r>
      <w:proofErr w:type="spellEnd"/>
      <w:proofErr w:type="gramEnd"/>
      <w:r w:rsidRPr="0052606A">
        <w:t xml:space="preserve"> для дворовых территорий  подписывается физическим или юридическим лицом, уполномоченным общим собранием собственников помещений многоквартирных домов на общественном обсуждении и утверждается протоколом Общественного обсуждения.  </w:t>
      </w:r>
    </w:p>
    <w:p w:rsidR="00D3576A" w:rsidRPr="0052606A" w:rsidRDefault="00D3576A" w:rsidP="00D3576A">
      <w:pPr>
        <w:spacing w:line="0" w:lineRule="atLeast"/>
        <w:ind w:firstLine="709"/>
        <w:jc w:val="both"/>
      </w:pPr>
      <w:r w:rsidRPr="0052606A">
        <w:t xml:space="preserve">Дизайн-проект согласуется с жителями и заинтересованными лицами. </w:t>
      </w:r>
    </w:p>
    <w:p w:rsidR="00D3576A" w:rsidRPr="0052606A" w:rsidRDefault="00D3576A" w:rsidP="00D3576A">
      <w:pPr>
        <w:spacing w:line="0" w:lineRule="atLeast"/>
        <w:ind w:firstLine="709"/>
        <w:jc w:val="both"/>
      </w:pPr>
      <w:r w:rsidRPr="0052606A">
        <w:t xml:space="preserve">Лист согласования </w:t>
      </w:r>
      <w:proofErr w:type="spellStart"/>
      <w:proofErr w:type="gramStart"/>
      <w:r w:rsidRPr="0052606A">
        <w:t>дизайн-проекта</w:t>
      </w:r>
      <w:proofErr w:type="spellEnd"/>
      <w:proofErr w:type="gramEnd"/>
      <w:r w:rsidRPr="0052606A">
        <w:t xml:space="preserve"> для территорий общего пользования  подписывается представителями общественных организаций, представителем управления архитектуры, земельных и имущественных отношений администрации после проведения общественных обсуждений.</w:t>
      </w:r>
    </w:p>
    <w:p w:rsidR="00D3576A" w:rsidRPr="0052606A" w:rsidRDefault="00D3576A" w:rsidP="00D3576A">
      <w:pPr>
        <w:jc w:val="right"/>
      </w:pPr>
    </w:p>
    <w:p w:rsidR="00D3576A" w:rsidRPr="0052606A" w:rsidRDefault="003C722C" w:rsidP="00D3576A">
      <w:pPr>
        <w:jc w:val="center"/>
        <w:rPr>
          <w:b/>
        </w:rPr>
      </w:pPr>
      <w:r w:rsidRPr="0052606A">
        <w:rPr>
          <w:b/>
        </w:rPr>
        <w:t xml:space="preserve">      </w:t>
      </w:r>
      <w:r w:rsidR="00D3576A" w:rsidRPr="0052606A">
        <w:rPr>
          <w:b/>
        </w:rPr>
        <w:t>Раздел 8. Вовлечение граждан и общественных организаций в процесс обсуждения проекта муниципальной программы</w:t>
      </w:r>
    </w:p>
    <w:p w:rsidR="00D3576A" w:rsidRPr="0052606A" w:rsidRDefault="00D3576A" w:rsidP="00D3576A">
      <w:pPr>
        <w:jc w:val="center"/>
        <w:rPr>
          <w:b/>
        </w:rPr>
      </w:pPr>
    </w:p>
    <w:p w:rsidR="00D3576A" w:rsidRPr="0052606A" w:rsidRDefault="00D3576A" w:rsidP="00D3576A">
      <w:pPr>
        <w:spacing w:line="0" w:lineRule="atLeast"/>
        <w:ind w:firstLine="709"/>
        <w:jc w:val="both"/>
      </w:pPr>
      <w:r w:rsidRPr="0052606A">
        <w:t>Одним из важных критериев формирования и реализации муниципальных программ на 2018-202</w:t>
      </w:r>
      <w:r w:rsidR="004A3C9F" w:rsidRPr="0052606A">
        <w:t>4</w:t>
      </w:r>
      <w:r w:rsidRPr="0052606A">
        <w:t xml:space="preserve"> годы является обеспечение вовлечения граждан и общественных организаций. </w:t>
      </w:r>
    </w:p>
    <w:p w:rsidR="00D3576A" w:rsidRPr="0052606A" w:rsidRDefault="00D3576A" w:rsidP="00D3576A">
      <w:pPr>
        <w:spacing w:line="0" w:lineRule="atLeast"/>
        <w:ind w:firstLine="709"/>
        <w:jc w:val="both"/>
      </w:pPr>
      <w:r w:rsidRPr="0052606A">
        <w:t xml:space="preserve">Основные принципы и подходы по привлечению граждан и общественных организаций к обсуждению проекта муниципальной программы включают в себя следующие мероприятия: </w:t>
      </w:r>
    </w:p>
    <w:p w:rsidR="00D3576A" w:rsidRPr="0052606A" w:rsidRDefault="00D3576A" w:rsidP="00D3576A">
      <w:pPr>
        <w:spacing w:line="0" w:lineRule="atLeast"/>
        <w:ind w:firstLine="709"/>
        <w:jc w:val="both"/>
      </w:pPr>
      <w:r w:rsidRPr="0052606A">
        <w:lastRenderedPageBreak/>
        <w:t xml:space="preserve">- в общественное обсуждение вовлекаются как нынешние пользователи общественного пространства, так и потенциальные пользователи, которые также являются частью целевой аудитории; </w:t>
      </w:r>
    </w:p>
    <w:p w:rsidR="00D3576A" w:rsidRPr="0052606A" w:rsidRDefault="00D3576A" w:rsidP="00D3576A">
      <w:pPr>
        <w:spacing w:line="0" w:lineRule="atLeast"/>
        <w:ind w:firstLine="709"/>
        <w:jc w:val="both"/>
      </w:pPr>
      <w:r w:rsidRPr="0052606A">
        <w:t xml:space="preserve">- все формы участия граждан, организаций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общественных территорий; </w:t>
      </w:r>
    </w:p>
    <w:p w:rsidR="00D3576A" w:rsidRPr="0052606A" w:rsidRDefault="00D3576A" w:rsidP="00D3576A">
      <w:pPr>
        <w:spacing w:line="0" w:lineRule="atLeast"/>
        <w:ind w:firstLine="709"/>
        <w:jc w:val="both"/>
      </w:pPr>
      <w:r w:rsidRPr="0052606A">
        <w:t xml:space="preserve">- открытое обсуждение общественных территорий, подлежащих благоустройству, проектов благоустройства указанных территорий; </w:t>
      </w:r>
    </w:p>
    <w:p w:rsidR="00D3576A" w:rsidRPr="0052606A" w:rsidRDefault="00D3576A" w:rsidP="00D3576A">
      <w:pPr>
        <w:spacing w:line="0" w:lineRule="atLeast"/>
        <w:ind w:firstLine="709"/>
        <w:jc w:val="both"/>
      </w:pPr>
      <w:r w:rsidRPr="0052606A">
        <w:t xml:space="preserve">- все решения, касающиеся благоустройства общественных территорий, принимаются открыто и гласно, с учетом мнения жителей муниципального образования; </w:t>
      </w:r>
    </w:p>
    <w:p w:rsidR="00D3576A" w:rsidRPr="0052606A" w:rsidRDefault="00D3576A" w:rsidP="00D3576A">
      <w:pPr>
        <w:spacing w:line="0" w:lineRule="atLeast"/>
        <w:ind w:firstLine="709"/>
        <w:jc w:val="both"/>
      </w:pPr>
      <w:r w:rsidRPr="0052606A">
        <w:t xml:space="preserve">- вовлечение школьников и студентов, так как это способствует формированию положительного отношения молодежи к развитию муниципального образования. </w:t>
      </w:r>
    </w:p>
    <w:p w:rsidR="00D3576A" w:rsidRPr="0052606A" w:rsidRDefault="00D3576A" w:rsidP="00D3576A">
      <w:pPr>
        <w:spacing w:line="0" w:lineRule="atLeast"/>
        <w:ind w:firstLine="709"/>
        <w:jc w:val="both"/>
      </w:pPr>
      <w:r w:rsidRPr="0052606A">
        <w:t xml:space="preserve">Предложения граждан по включению дворовых территорий в муниципальную программу, подготовленные в рамках минимального перечня работ, могут включать все или несколько видов работ, предусмотренных минимальным перечнем.  </w:t>
      </w:r>
    </w:p>
    <w:p w:rsidR="00D3576A" w:rsidRPr="0052606A" w:rsidRDefault="00D3576A" w:rsidP="00D3576A">
      <w:pPr>
        <w:spacing w:line="0" w:lineRule="atLeast"/>
        <w:ind w:firstLine="709"/>
        <w:jc w:val="both"/>
      </w:pPr>
      <w:r w:rsidRPr="0052606A">
        <w:t>Включение дворовой территории в адресный перечень Программы без решения заинтересованных лиц не допускается.</w:t>
      </w:r>
    </w:p>
    <w:p w:rsidR="00913F67" w:rsidRPr="0052606A" w:rsidRDefault="00913F67" w:rsidP="00D3576A">
      <w:pPr>
        <w:jc w:val="right"/>
      </w:pPr>
    </w:p>
    <w:tbl>
      <w:tblPr>
        <w:tblW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"/>
      </w:tblGrid>
      <w:tr w:rsidR="00731E73" w:rsidRPr="0052606A" w:rsidTr="00731E73">
        <w:trPr>
          <w:trHeight w:val="127"/>
        </w:trPr>
        <w:tc>
          <w:tcPr>
            <w:tcW w:w="30" w:type="dxa"/>
            <w:vAlign w:val="bottom"/>
          </w:tcPr>
          <w:p w:rsidR="00731E73" w:rsidRPr="0052606A" w:rsidRDefault="00731E73" w:rsidP="005F1500">
            <w:pPr>
              <w:jc w:val="both"/>
            </w:pPr>
          </w:p>
        </w:tc>
      </w:tr>
    </w:tbl>
    <w:p w:rsidR="00913F67" w:rsidRPr="0052606A" w:rsidRDefault="00913F67" w:rsidP="00D3576A">
      <w:pPr>
        <w:jc w:val="right"/>
      </w:pPr>
    </w:p>
    <w:p w:rsidR="00913F67" w:rsidRPr="0052606A" w:rsidRDefault="00913F67" w:rsidP="00913F67">
      <w:pPr>
        <w:jc w:val="center"/>
        <w:rPr>
          <w:b/>
        </w:rPr>
      </w:pPr>
      <w:r w:rsidRPr="0052606A">
        <w:rPr>
          <w:b/>
        </w:rPr>
        <w:t xml:space="preserve">Раздел </w:t>
      </w:r>
      <w:r w:rsidR="00880FCE" w:rsidRPr="0052606A">
        <w:rPr>
          <w:b/>
        </w:rPr>
        <w:t>9</w:t>
      </w:r>
      <w:r w:rsidRPr="0052606A">
        <w:rPr>
          <w:b/>
        </w:rPr>
        <w:t xml:space="preserve">. </w:t>
      </w:r>
      <w:r w:rsidR="00880FCE" w:rsidRPr="0052606A">
        <w:rPr>
          <w:b/>
        </w:rPr>
        <w:t>Источники и условия финансирования Программы</w:t>
      </w:r>
    </w:p>
    <w:p w:rsidR="00880FCE" w:rsidRPr="0052606A" w:rsidRDefault="00880FCE" w:rsidP="00880FCE">
      <w:pPr>
        <w:jc w:val="both"/>
        <w:rPr>
          <w:b/>
        </w:rPr>
      </w:pPr>
    </w:p>
    <w:p w:rsidR="00880FCE" w:rsidRPr="0052606A" w:rsidRDefault="00880FCE" w:rsidP="00880FCE">
      <w:pPr>
        <w:jc w:val="both"/>
      </w:pPr>
      <w:r w:rsidRPr="0052606A">
        <w:t xml:space="preserve">            В целях настоящей программы объем финансовых ресурсов  определен и</w:t>
      </w:r>
      <w:r w:rsidR="007D2930" w:rsidRPr="0052606A">
        <w:t>сх</w:t>
      </w:r>
      <w:r w:rsidRPr="0052606A">
        <w:t>одя из  предварительного перечня работ, планируемых  к реализации в рамках основного мероприятия, исходя из сравнительного анализа рыночной стоимости  этих работ.</w:t>
      </w:r>
    </w:p>
    <w:p w:rsidR="00913F67" w:rsidRPr="0052606A" w:rsidRDefault="00880FCE" w:rsidP="00880FCE">
      <w:pPr>
        <w:jc w:val="both"/>
      </w:pPr>
      <w:r w:rsidRPr="0052606A">
        <w:t xml:space="preserve">            Финансирование мероприятий Программы осуществляется за счет средств Федерального бюджета, средств бюджета Тульской области, средств бюджета муниципального образования Епифанское Кимовского района. Дополнительный перечень работ  по благоустройству реализуется при условии </w:t>
      </w:r>
      <w:proofErr w:type="spellStart"/>
      <w:r w:rsidRPr="0052606A">
        <w:t>софинансирования</w:t>
      </w:r>
      <w:proofErr w:type="spellEnd"/>
      <w:r w:rsidRPr="0052606A">
        <w:t xml:space="preserve">  заинтересованных лиц в размере 20% в денежной форме в рамках действующего законодательства РФ.</w:t>
      </w:r>
    </w:p>
    <w:p w:rsidR="00880FCE" w:rsidRPr="0052606A" w:rsidRDefault="00880FCE" w:rsidP="00880FCE">
      <w:pPr>
        <w:jc w:val="both"/>
      </w:pPr>
      <w:r w:rsidRPr="0052606A">
        <w:t xml:space="preserve">             Средства бюджета муниципального образования Епифанское Кимовского района- 2</w:t>
      </w:r>
      <w:r w:rsidR="00091871" w:rsidRPr="0052606A">
        <w:t xml:space="preserve">880843,84 </w:t>
      </w:r>
      <w:r w:rsidRPr="0052606A">
        <w:t xml:space="preserve"> руб.,</w:t>
      </w:r>
    </w:p>
    <w:p w:rsidR="00880FCE" w:rsidRPr="0052606A" w:rsidRDefault="00880FCE" w:rsidP="00880FCE">
      <w:pPr>
        <w:jc w:val="both"/>
      </w:pPr>
      <w:r w:rsidRPr="0052606A">
        <w:t xml:space="preserve">             в том числе 2018 год</w:t>
      </w:r>
      <w:r w:rsidR="00F96273" w:rsidRPr="0052606A">
        <w:t xml:space="preserve"> -</w:t>
      </w:r>
    </w:p>
    <w:p w:rsidR="00880FCE" w:rsidRPr="0052606A" w:rsidRDefault="00880FCE" w:rsidP="00880FCE">
      <w:pPr>
        <w:jc w:val="both"/>
      </w:pPr>
      <w:r w:rsidRPr="0052606A">
        <w:t xml:space="preserve">     </w:t>
      </w:r>
      <w:r w:rsidR="00F96273" w:rsidRPr="0052606A">
        <w:t xml:space="preserve">                             </w:t>
      </w:r>
      <w:r w:rsidRPr="0052606A">
        <w:t xml:space="preserve">2019 год </w:t>
      </w:r>
      <w:r w:rsidR="00F96273" w:rsidRPr="0052606A">
        <w:t>-</w:t>
      </w:r>
      <w:r w:rsidRPr="0052606A">
        <w:t xml:space="preserve"> 823098,24 руб</w:t>
      </w:r>
      <w:r w:rsidR="00F96273" w:rsidRPr="0052606A">
        <w:t>.</w:t>
      </w:r>
    </w:p>
    <w:p w:rsidR="00F96273" w:rsidRPr="0052606A" w:rsidRDefault="00F96273" w:rsidP="00880FCE">
      <w:pPr>
        <w:jc w:val="both"/>
      </w:pPr>
      <w:r w:rsidRPr="0052606A">
        <w:t xml:space="preserve">                                  2020 год - 411549,12 руб.</w:t>
      </w:r>
    </w:p>
    <w:p w:rsidR="00F96273" w:rsidRPr="0052606A" w:rsidRDefault="00F96273" w:rsidP="00F96273">
      <w:pPr>
        <w:jc w:val="both"/>
      </w:pPr>
      <w:r w:rsidRPr="0052606A">
        <w:t xml:space="preserve">                                  2021 год - 411549,12 руб.</w:t>
      </w:r>
    </w:p>
    <w:p w:rsidR="00F96273" w:rsidRPr="0052606A" w:rsidRDefault="00F96273" w:rsidP="00F96273">
      <w:pPr>
        <w:jc w:val="both"/>
      </w:pPr>
      <w:r w:rsidRPr="0052606A">
        <w:t xml:space="preserve">                                  2022 год - 411549,12 руб.</w:t>
      </w:r>
    </w:p>
    <w:p w:rsidR="004A3C9F" w:rsidRPr="0052606A" w:rsidRDefault="004A3C9F" w:rsidP="004A3C9F">
      <w:pPr>
        <w:jc w:val="both"/>
      </w:pPr>
      <w:r w:rsidRPr="0052606A">
        <w:t xml:space="preserve">                                  2023 год - 411549,12 руб.</w:t>
      </w:r>
    </w:p>
    <w:p w:rsidR="004A3C9F" w:rsidRPr="0052606A" w:rsidRDefault="004A3C9F" w:rsidP="004A3C9F">
      <w:pPr>
        <w:jc w:val="both"/>
      </w:pPr>
      <w:r w:rsidRPr="0052606A">
        <w:t xml:space="preserve">                                  2024 год - 411549,12 руб.</w:t>
      </w:r>
    </w:p>
    <w:p w:rsidR="00913F67" w:rsidRPr="0052606A" w:rsidRDefault="00913F67" w:rsidP="00D3576A">
      <w:pPr>
        <w:jc w:val="right"/>
        <w:rPr>
          <w:b/>
        </w:rPr>
      </w:pPr>
    </w:p>
    <w:p w:rsidR="00913F67" w:rsidRPr="0052606A" w:rsidRDefault="00913F67" w:rsidP="00D3576A">
      <w:pPr>
        <w:jc w:val="right"/>
        <w:rPr>
          <w:b/>
        </w:rPr>
      </w:pPr>
    </w:p>
    <w:p w:rsidR="00F96273" w:rsidRPr="0052606A" w:rsidRDefault="00F96273" w:rsidP="00F96273">
      <w:pPr>
        <w:jc w:val="center"/>
        <w:rPr>
          <w:b/>
        </w:rPr>
      </w:pPr>
      <w:r w:rsidRPr="0052606A">
        <w:rPr>
          <w:b/>
        </w:rPr>
        <w:t xml:space="preserve">Раздел 10. </w:t>
      </w:r>
      <w:proofErr w:type="gramStart"/>
      <w:r w:rsidRPr="0052606A">
        <w:rPr>
          <w:b/>
        </w:rPr>
        <w:t>Контроль за</w:t>
      </w:r>
      <w:proofErr w:type="gramEnd"/>
      <w:r w:rsidRPr="0052606A">
        <w:rPr>
          <w:b/>
        </w:rPr>
        <w:t xml:space="preserve"> ходом и выполнением Программы</w:t>
      </w:r>
    </w:p>
    <w:p w:rsidR="001F57F6" w:rsidRPr="0052606A" w:rsidRDefault="001F57F6" w:rsidP="001F57F6">
      <w:pPr>
        <w:jc w:val="both"/>
        <w:rPr>
          <w:b/>
        </w:rPr>
      </w:pPr>
    </w:p>
    <w:p w:rsidR="00E263DF" w:rsidRPr="0052606A" w:rsidRDefault="001F57F6" w:rsidP="001F57F6">
      <w:pPr>
        <w:jc w:val="both"/>
      </w:pPr>
      <w:r w:rsidRPr="0052606A">
        <w:t xml:space="preserve">        </w:t>
      </w:r>
      <w:r w:rsidR="00E263DF" w:rsidRPr="0052606A">
        <w:t>10.1 Текущее управление и контроль за реализацией  Программы осуществляется муниципальным заказчико</w:t>
      </w:r>
      <w:proofErr w:type="gramStart"/>
      <w:r w:rsidR="00E263DF" w:rsidRPr="0052606A">
        <w:t>м-</w:t>
      </w:r>
      <w:proofErr w:type="gramEnd"/>
      <w:r w:rsidR="00E263DF" w:rsidRPr="0052606A">
        <w:t xml:space="preserve"> администрацией муниципального образования Епифанское Кимовского района.</w:t>
      </w:r>
    </w:p>
    <w:p w:rsidR="00E263DF" w:rsidRPr="0052606A" w:rsidRDefault="001F57F6" w:rsidP="001F57F6">
      <w:pPr>
        <w:jc w:val="both"/>
      </w:pPr>
      <w:r w:rsidRPr="0052606A">
        <w:t xml:space="preserve">       </w:t>
      </w:r>
      <w:r w:rsidR="00E263DF" w:rsidRPr="0052606A">
        <w:t>10.2. Реализация Программы осуществляется на основе:</w:t>
      </w:r>
    </w:p>
    <w:p w:rsidR="00E263DF" w:rsidRPr="0052606A" w:rsidRDefault="001F57F6" w:rsidP="001F57F6">
      <w:pPr>
        <w:jc w:val="both"/>
      </w:pPr>
      <w:r w:rsidRPr="0052606A">
        <w:t xml:space="preserve">       </w:t>
      </w:r>
      <w:r w:rsidR="00E263DF" w:rsidRPr="0052606A">
        <w:t>1) муниципальных контрактов (договоров), заключенных в соответствии с законодательством о контрактной системе в сфере закупок для обеспечения  муниципальных нужд;</w:t>
      </w:r>
    </w:p>
    <w:p w:rsidR="00E263DF" w:rsidRPr="0052606A" w:rsidRDefault="001F57F6" w:rsidP="001F57F6">
      <w:pPr>
        <w:jc w:val="both"/>
      </w:pPr>
      <w:r w:rsidRPr="0052606A">
        <w:lastRenderedPageBreak/>
        <w:t xml:space="preserve">       </w:t>
      </w:r>
      <w:r w:rsidR="00E263DF" w:rsidRPr="0052606A">
        <w:t>2) условий, порядка и правил, утвержденных федеральными, областными и муниципальными нормативно-правовыми актами.</w:t>
      </w:r>
    </w:p>
    <w:p w:rsidR="00E263DF" w:rsidRPr="0052606A" w:rsidRDefault="001F57F6" w:rsidP="001F57F6">
      <w:pPr>
        <w:jc w:val="both"/>
      </w:pPr>
      <w:r w:rsidRPr="0052606A">
        <w:t xml:space="preserve">       </w:t>
      </w:r>
      <w:r w:rsidR="00E263DF" w:rsidRPr="0052606A">
        <w:t>10.3.  В случае несоответствия результатов выполнения Программы целям и задачам, а также невыполнения показателей результативности</w:t>
      </w:r>
      <w:proofErr w:type="gramStart"/>
      <w:r w:rsidR="00E263DF" w:rsidRPr="0052606A">
        <w:t xml:space="preserve"> ,</w:t>
      </w:r>
      <w:proofErr w:type="gramEnd"/>
      <w:r w:rsidR="00E263DF" w:rsidRPr="0052606A">
        <w:t xml:space="preserve"> муниципальный заказчик готовит предложения о корректировке сроков реализации Программы  и перечня программных мероприятий;</w:t>
      </w:r>
    </w:p>
    <w:p w:rsidR="00E263DF" w:rsidRPr="0052606A" w:rsidRDefault="001F57F6" w:rsidP="001F57F6">
      <w:pPr>
        <w:jc w:val="both"/>
      </w:pPr>
      <w:r w:rsidRPr="0052606A">
        <w:t xml:space="preserve">       </w:t>
      </w:r>
      <w:r w:rsidR="00E263DF" w:rsidRPr="0052606A">
        <w:t xml:space="preserve">10.4 Контроль за целевым и эффективным использованием  бюджетных средств осуществляется в соответствии с бюджетным законодательством. </w:t>
      </w:r>
    </w:p>
    <w:p w:rsidR="00195A48" w:rsidRPr="0052606A" w:rsidRDefault="001F57F6" w:rsidP="001F57F6">
      <w:r w:rsidRPr="0052606A">
        <w:t xml:space="preserve">                                                                                     </w:t>
      </w:r>
    </w:p>
    <w:p w:rsidR="00195A48" w:rsidRPr="0052606A" w:rsidRDefault="00195A48" w:rsidP="001F57F6"/>
    <w:p w:rsidR="00195A48" w:rsidRPr="0052606A" w:rsidRDefault="00195A48" w:rsidP="001F57F6"/>
    <w:p w:rsidR="00195A48" w:rsidRPr="0052606A" w:rsidRDefault="00195A48" w:rsidP="001F57F6"/>
    <w:p w:rsidR="00195A48" w:rsidRPr="0052606A" w:rsidRDefault="00195A48" w:rsidP="001F57F6"/>
    <w:p w:rsidR="00195A48" w:rsidRPr="0052606A" w:rsidRDefault="00195A48" w:rsidP="001F57F6"/>
    <w:p w:rsidR="00195A48" w:rsidRPr="0052606A" w:rsidRDefault="00195A48" w:rsidP="001F57F6"/>
    <w:p w:rsidR="00195A48" w:rsidRPr="0052606A" w:rsidRDefault="00195A48" w:rsidP="001F57F6"/>
    <w:p w:rsidR="00195A48" w:rsidRPr="0052606A" w:rsidRDefault="00195A48" w:rsidP="001F57F6"/>
    <w:p w:rsidR="00195A48" w:rsidRPr="0052606A" w:rsidRDefault="00195A48" w:rsidP="001F57F6"/>
    <w:p w:rsidR="00195A48" w:rsidRPr="0052606A" w:rsidRDefault="00195A48" w:rsidP="001F57F6"/>
    <w:p w:rsidR="00195A48" w:rsidRPr="0052606A" w:rsidRDefault="00195A48" w:rsidP="001F57F6"/>
    <w:p w:rsidR="00195A48" w:rsidRPr="0052606A" w:rsidRDefault="00195A48" w:rsidP="001F57F6"/>
    <w:p w:rsidR="00195A48" w:rsidRPr="0052606A" w:rsidRDefault="00195A48" w:rsidP="001F57F6"/>
    <w:p w:rsidR="00195A48" w:rsidRPr="0052606A" w:rsidRDefault="00195A48" w:rsidP="001F57F6"/>
    <w:p w:rsidR="00195A48" w:rsidRPr="0052606A" w:rsidRDefault="00195A48" w:rsidP="001F57F6"/>
    <w:p w:rsidR="00195A48" w:rsidRPr="0052606A" w:rsidRDefault="00195A48" w:rsidP="001F57F6"/>
    <w:p w:rsidR="00195A48" w:rsidRPr="0052606A" w:rsidRDefault="00195A48" w:rsidP="001F57F6"/>
    <w:p w:rsidR="00195A48" w:rsidRPr="0052606A" w:rsidRDefault="00195A48" w:rsidP="001F57F6"/>
    <w:p w:rsidR="00195A48" w:rsidRPr="0052606A" w:rsidRDefault="00195A48" w:rsidP="001F57F6"/>
    <w:p w:rsidR="00195A48" w:rsidRPr="0052606A" w:rsidRDefault="00195A48" w:rsidP="001F57F6"/>
    <w:p w:rsidR="00195A48" w:rsidRPr="0052606A" w:rsidRDefault="00195A48" w:rsidP="001F57F6"/>
    <w:p w:rsidR="00195A48" w:rsidRPr="0052606A" w:rsidRDefault="00195A48" w:rsidP="001F57F6"/>
    <w:p w:rsidR="00195A48" w:rsidRPr="0052606A" w:rsidRDefault="00195A48" w:rsidP="001F57F6"/>
    <w:p w:rsidR="00195A48" w:rsidRPr="0052606A" w:rsidRDefault="00195A48" w:rsidP="001F57F6"/>
    <w:p w:rsidR="00195A48" w:rsidRPr="0052606A" w:rsidRDefault="00195A48" w:rsidP="001F57F6"/>
    <w:p w:rsidR="00195A48" w:rsidRPr="0052606A" w:rsidRDefault="00195A48" w:rsidP="001F57F6"/>
    <w:p w:rsidR="00195A48" w:rsidRPr="0052606A" w:rsidRDefault="00195A48" w:rsidP="001F57F6"/>
    <w:p w:rsidR="00195A48" w:rsidRPr="0052606A" w:rsidRDefault="00195A48" w:rsidP="001F57F6"/>
    <w:p w:rsidR="00195A48" w:rsidRPr="0052606A" w:rsidRDefault="00195A48" w:rsidP="001F57F6"/>
    <w:p w:rsidR="00195A48" w:rsidRPr="0052606A" w:rsidRDefault="00195A48" w:rsidP="001F57F6"/>
    <w:p w:rsidR="00195A48" w:rsidRPr="0052606A" w:rsidRDefault="00195A48" w:rsidP="001F57F6"/>
    <w:p w:rsidR="00195A48" w:rsidRPr="0052606A" w:rsidRDefault="00195A48" w:rsidP="001F57F6"/>
    <w:p w:rsidR="00195A48" w:rsidRPr="0052606A" w:rsidRDefault="00195A48" w:rsidP="001F57F6"/>
    <w:p w:rsidR="003C722C" w:rsidRPr="0052606A" w:rsidRDefault="003C722C" w:rsidP="001F57F6"/>
    <w:p w:rsidR="003C722C" w:rsidRPr="0052606A" w:rsidRDefault="003C722C" w:rsidP="001F57F6"/>
    <w:p w:rsidR="003C722C" w:rsidRPr="0052606A" w:rsidRDefault="003C722C" w:rsidP="001F57F6"/>
    <w:p w:rsidR="003C722C" w:rsidRPr="0052606A" w:rsidRDefault="003C722C" w:rsidP="001F57F6"/>
    <w:p w:rsidR="003C722C" w:rsidRPr="0052606A" w:rsidRDefault="003C722C" w:rsidP="001F57F6"/>
    <w:p w:rsidR="003C722C" w:rsidRPr="0052606A" w:rsidRDefault="003C722C" w:rsidP="001F57F6"/>
    <w:p w:rsidR="003C722C" w:rsidRPr="0052606A" w:rsidRDefault="003C722C" w:rsidP="001F57F6"/>
    <w:p w:rsidR="003C722C" w:rsidRPr="0052606A" w:rsidRDefault="003C722C" w:rsidP="001F57F6"/>
    <w:p w:rsidR="003C722C" w:rsidRPr="0052606A" w:rsidRDefault="003C722C" w:rsidP="001F57F6"/>
    <w:p w:rsidR="003C722C" w:rsidRPr="0052606A" w:rsidRDefault="003C722C" w:rsidP="001F57F6"/>
    <w:p w:rsidR="00D3576A" w:rsidRPr="0052606A" w:rsidRDefault="00195A48" w:rsidP="001F57F6">
      <w:r w:rsidRPr="0052606A">
        <w:lastRenderedPageBreak/>
        <w:t xml:space="preserve">                                                                                                      </w:t>
      </w:r>
      <w:r w:rsidR="00D3576A" w:rsidRPr="0052606A">
        <w:t>Приложение 1</w:t>
      </w:r>
    </w:p>
    <w:p w:rsidR="00D3576A" w:rsidRPr="0052606A" w:rsidRDefault="00D3576A" w:rsidP="001F57F6">
      <w:pPr>
        <w:ind w:left="5103"/>
      </w:pPr>
      <w:r w:rsidRPr="0052606A">
        <w:t xml:space="preserve">к муниципальной </w:t>
      </w:r>
      <w:r w:rsidR="001F57F6" w:rsidRPr="0052606A">
        <w:t xml:space="preserve"> </w:t>
      </w:r>
      <w:r w:rsidRPr="0052606A">
        <w:t>программе</w:t>
      </w:r>
      <w:r w:rsidR="002F41B1" w:rsidRPr="0052606A">
        <w:t xml:space="preserve"> </w:t>
      </w:r>
      <w:r w:rsidRPr="0052606A">
        <w:t>«Формирование современной городской среды на 2018-202</w:t>
      </w:r>
      <w:r w:rsidR="005135F2" w:rsidRPr="0052606A">
        <w:t>4</w:t>
      </w:r>
      <w:r w:rsidRPr="0052606A">
        <w:t xml:space="preserve"> годы»</w:t>
      </w:r>
    </w:p>
    <w:p w:rsidR="00D3576A" w:rsidRPr="0052606A" w:rsidRDefault="00D3576A" w:rsidP="00D3576A">
      <w:pPr>
        <w:jc w:val="both"/>
      </w:pPr>
    </w:p>
    <w:p w:rsidR="000B5667" w:rsidRPr="0052606A" w:rsidRDefault="000B5667" w:rsidP="00D3576A">
      <w:pPr>
        <w:jc w:val="both"/>
      </w:pPr>
    </w:p>
    <w:p w:rsidR="000B5667" w:rsidRPr="0052606A" w:rsidRDefault="000B5667" w:rsidP="00D3576A">
      <w:pPr>
        <w:jc w:val="both"/>
      </w:pPr>
    </w:p>
    <w:p w:rsidR="00D3576A" w:rsidRPr="0052606A" w:rsidRDefault="00D3576A" w:rsidP="00D3576A">
      <w:pPr>
        <w:jc w:val="center"/>
        <w:rPr>
          <w:b/>
        </w:rPr>
      </w:pPr>
      <w:r w:rsidRPr="0052606A">
        <w:rPr>
          <w:b/>
        </w:rPr>
        <w:t>СВЕДЕНИЯ</w:t>
      </w:r>
    </w:p>
    <w:p w:rsidR="00D3576A" w:rsidRPr="0052606A" w:rsidRDefault="00D3576A" w:rsidP="00D3576A">
      <w:pPr>
        <w:jc w:val="center"/>
        <w:rPr>
          <w:b/>
        </w:rPr>
      </w:pPr>
      <w:r w:rsidRPr="0052606A">
        <w:rPr>
          <w:b/>
        </w:rPr>
        <w:t>о показателях (индикаторах) муниципальной программы на 2018-202</w:t>
      </w:r>
      <w:r w:rsidR="005135F2" w:rsidRPr="0052606A">
        <w:rPr>
          <w:b/>
        </w:rPr>
        <w:t>4</w:t>
      </w:r>
      <w:r w:rsidRPr="0052606A">
        <w:rPr>
          <w:b/>
        </w:rPr>
        <w:t xml:space="preserve"> годы</w:t>
      </w:r>
    </w:p>
    <w:p w:rsidR="00D3576A" w:rsidRPr="0052606A" w:rsidRDefault="00D3576A" w:rsidP="00D3576A">
      <w:pPr>
        <w:jc w:val="center"/>
        <w:rPr>
          <w:b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2178"/>
        <w:gridCol w:w="851"/>
        <w:gridCol w:w="709"/>
        <w:gridCol w:w="708"/>
        <w:gridCol w:w="709"/>
        <w:gridCol w:w="709"/>
        <w:gridCol w:w="780"/>
        <w:gridCol w:w="765"/>
        <w:gridCol w:w="45"/>
        <w:gridCol w:w="961"/>
        <w:gridCol w:w="1418"/>
      </w:tblGrid>
      <w:tr w:rsidR="006D2C0F" w:rsidRPr="0052606A" w:rsidTr="0035079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0F" w:rsidRPr="0052606A" w:rsidRDefault="006D2C0F" w:rsidP="00AD0E0E">
            <w:pPr>
              <w:jc w:val="both"/>
            </w:pPr>
            <w:r w:rsidRPr="0052606A">
              <w:t>№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0F" w:rsidRPr="0052606A" w:rsidRDefault="006D2C0F" w:rsidP="00AD0E0E">
            <w:pPr>
              <w:jc w:val="both"/>
            </w:pPr>
            <w:r w:rsidRPr="0052606A"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0F" w:rsidRPr="0052606A" w:rsidRDefault="006D2C0F" w:rsidP="00AD0E0E">
            <w:pPr>
              <w:jc w:val="both"/>
            </w:pPr>
            <w:r w:rsidRPr="0052606A"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6D2C0F" w:rsidP="00AD0E0E">
            <w:pPr>
              <w:jc w:val="both"/>
            </w:pPr>
            <w:r w:rsidRPr="0052606A"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6D2C0F" w:rsidP="00AD0E0E">
            <w:pPr>
              <w:jc w:val="both"/>
            </w:pPr>
            <w:r w:rsidRPr="0052606A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6D2C0F" w:rsidP="00AD0E0E">
            <w:pPr>
              <w:jc w:val="both"/>
            </w:pPr>
            <w:r w:rsidRPr="0052606A"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6D2C0F" w:rsidP="00AD0E0E">
            <w:pPr>
              <w:jc w:val="both"/>
            </w:pPr>
            <w:r w:rsidRPr="0052606A">
              <w:t>2021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6D2C0F" w:rsidP="00AD0E0E">
            <w:pPr>
              <w:jc w:val="both"/>
            </w:pPr>
            <w:r w:rsidRPr="0052606A">
              <w:t>2022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6D2C0F" w:rsidP="006D2C0F">
            <w:pPr>
              <w:jc w:val="both"/>
            </w:pPr>
            <w:r w:rsidRPr="0052606A">
              <w:t>2023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6D2C0F" w:rsidP="006D2C0F">
            <w:pPr>
              <w:jc w:val="both"/>
            </w:pPr>
            <w:r w:rsidRPr="0052606A"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6D2C0F" w:rsidP="00AD0E0E">
            <w:pPr>
              <w:jc w:val="both"/>
            </w:pPr>
            <w:r w:rsidRPr="0052606A">
              <w:t>Плановое значение на день окончания действия программы</w:t>
            </w:r>
          </w:p>
        </w:tc>
      </w:tr>
      <w:tr w:rsidR="006D2C0F" w:rsidRPr="0052606A" w:rsidTr="0035079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0F" w:rsidRPr="0052606A" w:rsidRDefault="006D2C0F" w:rsidP="00AD0E0E">
            <w:pPr>
              <w:jc w:val="both"/>
            </w:pPr>
            <w:r w:rsidRPr="0052606A">
              <w:t>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0F" w:rsidRPr="0052606A" w:rsidRDefault="006D2C0F" w:rsidP="00AD0E0E">
            <w:pPr>
              <w:jc w:val="both"/>
            </w:pPr>
            <w:r w:rsidRPr="0052606A">
              <w:t>Количество благоустроенных дворовых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0F" w:rsidRPr="0052606A" w:rsidRDefault="006D2C0F" w:rsidP="00AD0E0E">
            <w:pPr>
              <w:jc w:val="both"/>
            </w:pPr>
            <w:r w:rsidRPr="0052606A"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6D2C0F" w:rsidP="00AD0E0E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7527B3" w:rsidP="007527B3">
            <w:pPr>
              <w:jc w:val="both"/>
            </w:pPr>
            <w:r w:rsidRPr="0052606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7527B3" w:rsidP="007527B3">
            <w:pPr>
              <w:jc w:val="both"/>
            </w:pPr>
            <w:r w:rsidRPr="0052606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7527B3" w:rsidP="00AD0E0E">
            <w:pPr>
              <w:jc w:val="both"/>
            </w:pPr>
            <w:r w:rsidRPr="0052606A"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7527B3" w:rsidP="00AD0E0E">
            <w:pPr>
              <w:jc w:val="both"/>
            </w:pPr>
            <w:r w:rsidRPr="0052606A"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7527B3" w:rsidP="006D2C0F">
            <w:pPr>
              <w:jc w:val="both"/>
            </w:pPr>
            <w:r w:rsidRPr="0052606A">
              <w:t>3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7527B3" w:rsidP="006D2C0F">
            <w:pPr>
              <w:jc w:val="both"/>
            </w:pPr>
            <w:r w:rsidRPr="0052606A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6D2C0F" w:rsidP="009B12E7">
            <w:pPr>
              <w:jc w:val="both"/>
            </w:pPr>
            <w:r w:rsidRPr="0052606A">
              <w:t>10</w:t>
            </w:r>
          </w:p>
        </w:tc>
      </w:tr>
      <w:tr w:rsidR="006D2C0F" w:rsidRPr="0052606A" w:rsidTr="0035079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0F" w:rsidRPr="0052606A" w:rsidRDefault="006D2C0F" w:rsidP="00AD0E0E">
            <w:pPr>
              <w:jc w:val="both"/>
            </w:pPr>
            <w:r w:rsidRPr="0052606A">
              <w:t>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0F" w:rsidRPr="0052606A" w:rsidRDefault="006D2C0F" w:rsidP="00AD0E0E">
            <w:pPr>
              <w:jc w:val="both"/>
            </w:pPr>
            <w:r w:rsidRPr="0052606A">
              <w:t>Площадь благоустроенных дворовых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0F" w:rsidRPr="0052606A" w:rsidRDefault="006D2C0F" w:rsidP="00AD0E0E">
            <w:pPr>
              <w:jc w:val="both"/>
            </w:pPr>
            <w:r w:rsidRPr="0052606A">
              <w:t>тыс. м</w:t>
            </w:r>
            <w:proofErr w:type="gramStart"/>
            <w:r w:rsidRPr="0052606A"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6D2C0F" w:rsidP="00AD0E0E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025308" w:rsidP="006D448B">
            <w:pPr>
              <w:jc w:val="both"/>
            </w:pPr>
            <w:r w:rsidRPr="0052606A">
              <w:t>1</w:t>
            </w:r>
            <w:r w:rsidR="006D2C0F" w:rsidRPr="0052606A">
              <w:t>,</w:t>
            </w:r>
            <w:r w:rsidR="006D448B" w:rsidRPr="0052606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6D448B" w:rsidP="006D448B">
            <w:pPr>
              <w:jc w:val="both"/>
            </w:pPr>
            <w:r w:rsidRPr="0052606A">
              <w:t>1</w:t>
            </w:r>
            <w:r w:rsidR="00025308" w:rsidRPr="0052606A">
              <w:t>,</w:t>
            </w:r>
            <w:r w:rsidRPr="0052606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025308" w:rsidP="009B12E7">
            <w:pPr>
              <w:jc w:val="both"/>
            </w:pPr>
            <w:r w:rsidRPr="0052606A"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025308" w:rsidP="00025308">
            <w:pPr>
              <w:jc w:val="both"/>
            </w:pPr>
            <w:r w:rsidRPr="0052606A">
              <w:t>0,9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025308" w:rsidP="006D448B">
            <w:pPr>
              <w:jc w:val="both"/>
            </w:pPr>
            <w:r w:rsidRPr="0052606A">
              <w:t>1.</w:t>
            </w:r>
            <w:r w:rsidR="006D448B" w:rsidRPr="0052606A">
              <w:t>1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025308" w:rsidP="00025308">
            <w:pPr>
              <w:jc w:val="both"/>
            </w:pPr>
            <w:r w:rsidRPr="0052606A"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6D2C0F" w:rsidP="009B12E7">
            <w:pPr>
              <w:jc w:val="both"/>
            </w:pPr>
            <w:r w:rsidRPr="0052606A">
              <w:t>5,0</w:t>
            </w:r>
          </w:p>
        </w:tc>
      </w:tr>
      <w:tr w:rsidR="006D2C0F" w:rsidRPr="0052606A" w:rsidTr="0035079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0F" w:rsidRPr="0052606A" w:rsidRDefault="006D2C0F" w:rsidP="00AD0E0E">
            <w:pPr>
              <w:jc w:val="both"/>
            </w:pPr>
            <w:r w:rsidRPr="0052606A">
              <w:t>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0F" w:rsidRPr="0052606A" w:rsidRDefault="006D2C0F" w:rsidP="00AD0E0E">
            <w:pPr>
              <w:jc w:val="both"/>
            </w:pPr>
            <w:r w:rsidRPr="0052606A">
              <w:t>Доля благоустроенных дворовых территорий по отношению к общему количеству дворовых территорий, нуждающихся в благоустройстве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0F" w:rsidRPr="0052606A" w:rsidRDefault="006D2C0F" w:rsidP="00AD0E0E">
            <w:pPr>
              <w:jc w:val="both"/>
            </w:pPr>
            <w:r w:rsidRPr="0052606A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6D2C0F" w:rsidP="00AD0E0E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6D448B" w:rsidP="006D448B">
            <w:pPr>
              <w:jc w:val="both"/>
            </w:pPr>
            <w:r w:rsidRPr="0052606A">
              <w:t>15,3</w:t>
            </w:r>
            <w:r w:rsidR="006D2C0F" w:rsidRPr="0052606A">
              <w:t>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6D448B" w:rsidP="006D448B">
            <w:pPr>
              <w:jc w:val="both"/>
            </w:pPr>
            <w:r w:rsidRPr="0052606A">
              <w:t>23,0</w:t>
            </w:r>
            <w:r w:rsidR="006D2C0F" w:rsidRPr="0052606A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6D2C0F" w:rsidP="009B12E7">
            <w:pPr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6D448B" w:rsidP="006D448B">
            <w:pPr>
              <w:jc w:val="both"/>
            </w:pPr>
            <w:r w:rsidRPr="0052606A">
              <w:t>38,4</w:t>
            </w:r>
            <w:r w:rsidR="006D2C0F" w:rsidRPr="0052606A">
              <w:t>%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6D448B" w:rsidP="006D2C0F">
            <w:pPr>
              <w:jc w:val="both"/>
            </w:pPr>
            <w:r w:rsidRPr="0052606A">
              <w:t>61,5%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6D448B" w:rsidP="006D2C0F">
            <w:pPr>
              <w:jc w:val="both"/>
            </w:pPr>
            <w:r w:rsidRPr="0052606A">
              <w:t>84,6 %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6D448B" w:rsidP="006D448B">
            <w:pPr>
              <w:jc w:val="both"/>
            </w:pPr>
            <w:r w:rsidRPr="0052606A">
              <w:t>84,6</w:t>
            </w:r>
            <w:r w:rsidR="006D2C0F" w:rsidRPr="0052606A">
              <w:t xml:space="preserve"> %</w:t>
            </w:r>
          </w:p>
        </w:tc>
      </w:tr>
      <w:tr w:rsidR="006D2C0F" w:rsidRPr="0052606A" w:rsidTr="0035079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0F" w:rsidRPr="0052606A" w:rsidRDefault="006D2C0F" w:rsidP="00AD0E0E">
            <w:pPr>
              <w:jc w:val="both"/>
            </w:pPr>
            <w:r w:rsidRPr="0052606A">
              <w:t>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0F" w:rsidRPr="0052606A" w:rsidRDefault="006D2C0F" w:rsidP="00AD0E0E">
            <w:pPr>
              <w:jc w:val="both"/>
            </w:pPr>
            <w:r w:rsidRPr="0052606A">
              <w:t>Доля площади благоустроенных дворовых территорий и проездов к дворовым территориям по отношению к общей площади  дворовых территорий и проездов к дворовым территориям, нуждающихся в благоустройстве</w:t>
            </w:r>
          </w:p>
          <w:p w:rsidR="006D2C0F" w:rsidRPr="0052606A" w:rsidRDefault="006D2C0F" w:rsidP="00AD0E0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0F" w:rsidRPr="0052606A" w:rsidRDefault="006D2C0F" w:rsidP="00AD0E0E">
            <w:pPr>
              <w:jc w:val="both"/>
            </w:pPr>
            <w:r w:rsidRPr="0052606A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6D2C0F" w:rsidP="00AD0E0E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6D448B" w:rsidP="006D448B">
            <w:pPr>
              <w:jc w:val="both"/>
            </w:pPr>
            <w:r w:rsidRPr="0052606A">
              <w:t>9,7</w:t>
            </w:r>
            <w:r w:rsidR="006D2C0F" w:rsidRPr="0052606A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6D448B" w:rsidP="006D448B">
            <w:pPr>
              <w:jc w:val="both"/>
            </w:pPr>
            <w:r w:rsidRPr="0052606A">
              <w:t>16,8</w:t>
            </w:r>
            <w:r w:rsidR="006D2C0F" w:rsidRPr="0052606A">
              <w:t>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6D448B" w:rsidP="006D448B">
            <w:pPr>
              <w:jc w:val="both"/>
            </w:pPr>
            <w:r w:rsidRPr="0052606A">
              <w:t xml:space="preserve">-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6D448B" w:rsidP="006D448B">
            <w:pPr>
              <w:jc w:val="both"/>
            </w:pPr>
            <w:r w:rsidRPr="0052606A">
              <w:t>32,2</w:t>
            </w:r>
            <w:r w:rsidR="006D2C0F" w:rsidRPr="0052606A">
              <w:t>%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6D448B" w:rsidP="006D2C0F">
            <w:pPr>
              <w:jc w:val="both"/>
            </w:pPr>
            <w:r w:rsidRPr="0052606A">
              <w:t>55,3%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6D448B" w:rsidP="006D2C0F">
            <w:pPr>
              <w:jc w:val="both"/>
            </w:pPr>
            <w:r w:rsidRPr="0052606A">
              <w:t>78,3%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6D2C0F" w:rsidP="006D448B">
            <w:pPr>
              <w:jc w:val="both"/>
            </w:pPr>
            <w:r w:rsidRPr="0052606A">
              <w:t>78,</w:t>
            </w:r>
            <w:r w:rsidR="006D448B" w:rsidRPr="0052606A">
              <w:t>3</w:t>
            </w:r>
            <w:r w:rsidRPr="0052606A">
              <w:t>%</w:t>
            </w:r>
          </w:p>
        </w:tc>
      </w:tr>
      <w:tr w:rsidR="006D2C0F" w:rsidRPr="0052606A" w:rsidTr="0035079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0F" w:rsidRPr="0052606A" w:rsidRDefault="006D2C0F" w:rsidP="00AD0E0E">
            <w:pPr>
              <w:jc w:val="both"/>
            </w:pPr>
            <w:r w:rsidRPr="0052606A">
              <w:lastRenderedPageBreak/>
              <w:t>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0F" w:rsidRPr="0052606A" w:rsidRDefault="006D2C0F" w:rsidP="00AD0E0E">
            <w:pPr>
              <w:jc w:val="both"/>
            </w:pPr>
            <w:r w:rsidRPr="0052606A">
              <w:t>Доля населения, проживающего в жилом фонде с благоустроенными дворовыми территориями и проездами к дворовым территориям по отношению к общей численности населения п. Епифань муниципального образования Епифанское Кимовского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0F" w:rsidRPr="0052606A" w:rsidRDefault="006D2C0F" w:rsidP="00AD0E0E">
            <w:pPr>
              <w:jc w:val="both"/>
            </w:pPr>
            <w:r w:rsidRPr="0052606A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6D2C0F" w:rsidP="00AD0E0E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6D448B" w:rsidP="006D448B">
            <w:pPr>
              <w:jc w:val="both"/>
            </w:pPr>
            <w:r w:rsidRPr="0052606A">
              <w:t>15,3</w:t>
            </w:r>
            <w:r w:rsidR="006D2C0F" w:rsidRPr="0052606A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6D448B" w:rsidP="006D448B">
            <w:pPr>
              <w:jc w:val="both"/>
            </w:pPr>
            <w:r w:rsidRPr="0052606A">
              <w:t>17,5</w:t>
            </w:r>
            <w:r w:rsidR="006D2C0F" w:rsidRPr="0052606A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6D448B" w:rsidP="00973FE1">
            <w:pPr>
              <w:jc w:val="both"/>
            </w:pPr>
            <w:r w:rsidRPr="0052606A"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6D448B" w:rsidP="006D448B">
            <w:pPr>
              <w:jc w:val="both"/>
            </w:pPr>
            <w:r w:rsidRPr="0052606A">
              <w:t>18,6</w:t>
            </w:r>
            <w:r w:rsidR="006D2C0F" w:rsidRPr="0052606A">
              <w:t>%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6D448B" w:rsidP="006D2C0F">
            <w:pPr>
              <w:jc w:val="both"/>
            </w:pPr>
            <w:r w:rsidRPr="0052606A">
              <w:t>21,9%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6D448B" w:rsidP="006D448B">
            <w:pPr>
              <w:jc w:val="both"/>
            </w:pPr>
            <w:r w:rsidRPr="0052606A">
              <w:t>25,6%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6D448B" w:rsidP="006D448B">
            <w:pPr>
              <w:jc w:val="both"/>
            </w:pPr>
            <w:r w:rsidRPr="0052606A">
              <w:t>25,6</w:t>
            </w:r>
            <w:r w:rsidR="006D2C0F" w:rsidRPr="0052606A">
              <w:t>%</w:t>
            </w:r>
          </w:p>
        </w:tc>
      </w:tr>
      <w:tr w:rsidR="006D2C0F" w:rsidRPr="0052606A" w:rsidTr="0035079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0F" w:rsidRPr="0052606A" w:rsidRDefault="006D2C0F" w:rsidP="00AD0E0E">
            <w:pPr>
              <w:jc w:val="both"/>
            </w:pPr>
            <w:r w:rsidRPr="0052606A">
              <w:t>6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0F" w:rsidRPr="0052606A" w:rsidRDefault="006D2C0F" w:rsidP="00AD0E0E">
            <w:pPr>
              <w:jc w:val="both"/>
            </w:pPr>
            <w:r w:rsidRPr="0052606A">
              <w:t>Количество благоустроенных территорий общего 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0F" w:rsidRPr="0052606A" w:rsidRDefault="006D2C0F" w:rsidP="00AD0E0E">
            <w:pPr>
              <w:jc w:val="both"/>
            </w:pPr>
            <w:r w:rsidRPr="0052606A"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6D2C0F" w:rsidP="00AD0E0E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6D2C0F" w:rsidP="00AD0E0E">
            <w:pPr>
              <w:jc w:val="both"/>
            </w:pPr>
            <w:r w:rsidRPr="0052606A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6D448B" w:rsidP="006D448B">
            <w:pPr>
              <w:jc w:val="both"/>
            </w:pPr>
            <w:r w:rsidRPr="0052606A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6D448B" w:rsidP="006D448B">
            <w:pPr>
              <w:jc w:val="both"/>
            </w:pPr>
            <w:r w:rsidRPr="0052606A"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6D448B" w:rsidP="006D448B">
            <w:pPr>
              <w:jc w:val="both"/>
            </w:pPr>
            <w:r w:rsidRPr="0052606A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6D448B" w:rsidP="006D2C0F">
            <w:pPr>
              <w:jc w:val="both"/>
            </w:pPr>
            <w:r w:rsidRPr="0052606A"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6D448B" w:rsidP="006D2C0F">
            <w:pPr>
              <w:jc w:val="both"/>
            </w:pPr>
            <w:r w:rsidRPr="0052606A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6D2C0F" w:rsidP="007D2930">
            <w:pPr>
              <w:jc w:val="both"/>
            </w:pPr>
            <w:r w:rsidRPr="0052606A">
              <w:t>2</w:t>
            </w:r>
          </w:p>
        </w:tc>
      </w:tr>
      <w:tr w:rsidR="006D448B" w:rsidRPr="0052606A" w:rsidTr="0035079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8B" w:rsidRPr="0052606A" w:rsidRDefault="006D448B" w:rsidP="00AD0E0E">
            <w:pPr>
              <w:jc w:val="both"/>
            </w:pPr>
            <w:r w:rsidRPr="0052606A">
              <w:t>7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8B" w:rsidRPr="0052606A" w:rsidRDefault="006D448B" w:rsidP="00AD0E0E">
            <w:pPr>
              <w:jc w:val="both"/>
            </w:pPr>
            <w:r w:rsidRPr="0052606A">
              <w:t>Площадь благоустроенных территорий общего 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8B" w:rsidRPr="0052606A" w:rsidRDefault="006D448B" w:rsidP="00AD0E0E">
            <w:pPr>
              <w:jc w:val="both"/>
            </w:pPr>
            <w:r w:rsidRPr="0052606A">
              <w:t>тыс. м</w:t>
            </w:r>
            <w:proofErr w:type="gramStart"/>
            <w:r w:rsidRPr="0052606A"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B" w:rsidRPr="0052606A" w:rsidRDefault="006D448B" w:rsidP="00AD0E0E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B" w:rsidRPr="0052606A" w:rsidRDefault="006D448B" w:rsidP="007D2930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B" w:rsidRPr="0052606A" w:rsidRDefault="006D448B" w:rsidP="00973FE1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B" w:rsidRPr="0052606A" w:rsidRDefault="006D448B" w:rsidP="00AD0E0E">
            <w:pPr>
              <w:jc w:val="both"/>
            </w:pPr>
            <w:r w:rsidRPr="0052606A">
              <w:t>4,0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B" w:rsidRPr="0052606A" w:rsidRDefault="006D448B" w:rsidP="00AD0E0E">
            <w:pPr>
              <w:jc w:val="both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B" w:rsidRPr="0052606A" w:rsidRDefault="006D448B" w:rsidP="006D2C0F">
            <w:pPr>
              <w:jc w:val="both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B" w:rsidRPr="0052606A" w:rsidRDefault="006D448B" w:rsidP="00F53A4D">
            <w:pPr>
              <w:jc w:val="both"/>
            </w:pPr>
            <w:r w:rsidRPr="0052606A"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B" w:rsidRPr="0052606A" w:rsidRDefault="006D448B" w:rsidP="00973FE1">
            <w:pPr>
              <w:jc w:val="both"/>
            </w:pPr>
            <w:r w:rsidRPr="0052606A">
              <w:t>9,0</w:t>
            </w:r>
          </w:p>
        </w:tc>
      </w:tr>
      <w:tr w:rsidR="006D448B" w:rsidRPr="0052606A" w:rsidTr="0035079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8B" w:rsidRPr="0052606A" w:rsidRDefault="006D448B" w:rsidP="00AD0E0E">
            <w:pPr>
              <w:jc w:val="both"/>
            </w:pPr>
            <w:r w:rsidRPr="0052606A">
              <w:t>8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8B" w:rsidRPr="0052606A" w:rsidRDefault="006D448B" w:rsidP="00AD0E0E">
            <w:pPr>
              <w:jc w:val="both"/>
            </w:pPr>
            <w:r w:rsidRPr="0052606A">
              <w:t>Доля площади благоустроенных территорий общего пользования по отношению к общей площади территорий общего пользования, нуждающихся в благоустройстве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8B" w:rsidRPr="0052606A" w:rsidRDefault="006D448B" w:rsidP="00AD0E0E">
            <w:pPr>
              <w:jc w:val="both"/>
            </w:pPr>
            <w:r w:rsidRPr="0052606A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B" w:rsidRPr="0052606A" w:rsidRDefault="006D448B" w:rsidP="00AD0E0E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B" w:rsidRPr="0052606A" w:rsidRDefault="006D448B" w:rsidP="007D2930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B" w:rsidRPr="0052606A" w:rsidRDefault="006D448B" w:rsidP="00AD0E0E">
            <w:pPr>
              <w:jc w:val="both"/>
            </w:pPr>
            <w:r w:rsidRPr="0052606A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B" w:rsidRPr="0052606A" w:rsidRDefault="006D448B" w:rsidP="00AD0E0E">
            <w:pPr>
              <w:jc w:val="both"/>
            </w:pPr>
            <w:r w:rsidRPr="0052606A">
              <w:t>33,3%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B" w:rsidRPr="0052606A" w:rsidRDefault="006D448B" w:rsidP="00AD0E0E">
            <w:pPr>
              <w:jc w:val="both"/>
            </w:pPr>
            <w:r w:rsidRPr="0052606A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B" w:rsidRPr="0052606A" w:rsidRDefault="006D448B" w:rsidP="006D2C0F">
            <w:pPr>
              <w:jc w:val="both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B" w:rsidRPr="0052606A" w:rsidRDefault="006D448B" w:rsidP="00F53A4D">
            <w:pPr>
              <w:jc w:val="both"/>
            </w:pPr>
            <w:r w:rsidRPr="0052606A">
              <w:t>33,3%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B" w:rsidRPr="0052606A" w:rsidRDefault="006D448B" w:rsidP="008F7042">
            <w:pPr>
              <w:jc w:val="both"/>
            </w:pPr>
            <w:r w:rsidRPr="0052606A">
              <w:t>66,6</w:t>
            </w:r>
            <w:r w:rsidR="008F7042" w:rsidRPr="0052606A">
              <w:t>%</w:t>
            </w:r>
          </w:p>
        </w:tc>
      </w:tr>
      <w:tr w:rsidR="0035079A" w:rsidRPr="0052606A" w:rsidTr="0035079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9A" w:rsidRPr="0052606A" w:rsidRDefault="0035079A" w:rsidP="00AD0E0E">
            <w:pPr>
              <w:jc w:val="both"/>
            </w:pPr>
            <w:r w:rsidRPr="0052606A">
              <w:t>9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9A" w:rsidRPr="0052606A" w:rsidRDefault="0035079A" w:rsidP="00AD0E0E">
            <w:pPr>
              <w:jc w:val="both"/>
            </w:pPr>
            <w:r w:rsidRPr="0052606A">
              <w:t xml:space="preserve">Площадь благоустроенных территорий общего пользования, приходящаяся на 1 жителя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9A" w:rsidRPr="0052606A" w:rsidRDefault="0035079A" w:rsidP="00AD0E0E">
            <w:pPr>
              <w:jc w:val="both"/>
            </w:pPr>
            <w:r w:rsidRPr="0052606A">
              <w:t>тыс. м</w:t>
            </w:r>
            <w:proofErr w:type="gramStart"/>
            <w:r w:rsidRPr="0052606A"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A" w:rsidRPr="0052606A" w:rsidRDefault="0035079A" w:rsidP="00AD0E0E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A" w:rsidRPr="0052606A" w:rsidRDefault="0035079A" w:rsidP="00AD0E0E">
            <w:pPr>
              <w:jc w:val="both"/>
            </w:pPr>
            <w:r w:rsidRPr="0052606A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A" w:rsidRPr="0052606A" w:rsidRDefault="0035079A" w:rsidP="00AD0E0E">
            <w:pPr>
              <w:jc w:val="both"/>
            </w:pPr>
            <w:r w:rsidRPr="0052606A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A" w:rsidRPr="0052606A" w:rsidRDefault="0035079A" w:rsidP="009F0DB6">
            <w:pPr>
              <w:jc w:val="both"/>
            </w:pPr>
            <w: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A" w:rsidRPr="0052606A" w:rsidRDefault="0035079A" w:rsidP="00AD0E0E">
            <w:pPr>
              <w:jc w:val="both"/>
            </w:pPr>
            <w:r w:rsidRPr="0052606A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A" w:rsidRPr="0052606A" w:rsidRDefault="0035079A" w:rsidP="006D2C0F">
            <w:pPr>
              <w:jc w:val="both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A" w:rsidRPr="0052606A" w:rsidRDefault="0035079A" w:rsidP="003E50D4">
            <w:pPr>
              <w:jc w:val="both"/>
            </w:pPr>
            <w:r w:rsidRPr="0052606A">
              <w:t>0,0069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A" w:rsidRPr="0052606A" w:rsidRDefault="0035079A" w:rsidP="009F0DB6">
            <w:pPr>
              <w:jc w:val="both"/>
            </w:pPr>
            <w:r w:rsidRPr="0052606A">
              <w:t>0,0069</w:t>
            </w:r>
            <w:bookmarkStart w:id="2" w:name="_GoBack"/>
            <w:bookmarkEnd w:id="2"/>
          </w:p>
        </w:tc>
      </w:tr>
    </w:tbl>
    <w:p w:rsidR="00D3576A" w:rsidRPr="0052606A" w:rsidRDefault="00D3576A" w:rsidP="00D3576A">
      <w:pPr>
        <w:ind w:left="5103"/>
        <w:jc w:val="both"/>
      </w:pPr>
    </w:p>
    <w:p w:rsidR="00D3576A" w:rsidRPr="0052606A" w:rsidRDefault="00D3576A" w:rsidP="00D3576A">
      <w:pPr>
        <w:ind w:left="5103"/>
        <w:jc w:val="right"/>
      </w:pPr>
    </w:p>
    <w:p w:rsidR="009B12E7" w:rsidRPr="0052606A" w:rsidRDefault="009B12E7" w:rsidP="000B5667">
      <w:pPr>
        <w:ind w:left="5103"/>
      </w:pPr>
    </w:p>
    <w:p w:rsidR="00195A48" w:rsidRPr="0052606A" w:rsidRDefault="00195A48" w:rsidP="000B5667">
      <w:pPr>
        <w:ind w:left="5103"/>
      </w:pPr>
    </w:p>
    <w:p w:rsidR="00D3576A" w:rsidRPr="0052606A" w:rsidRDefault="00D3576A" w:rsidP="000B5667">
      <w:pPr>
        <w:ind w:left="5103"/>
      </w:pPr>
      <w:r w:rsidRPr="0052606A">
        <w:lastRenderedPageBreak/>
        <w:t>Приложение 2</w:t>
      </w:r>
    </w:p>
    <w:p w:rsidR="00D3576A" w:rsidRPr="0052606A" w:rsidRDefault="000B5667" w:rsidP="000B5667">
      <w:pPr>
        <w:ind w:left="5103"/>
      </w:pPr>
      <w:r w:rsidRPr="0052606A">
        <w:t xml:space="preserve"> </w:t>
      </w:r>
      <w:r w:rsidR="00D3576A" w:rsidRPr="0052606A">
        <w:t>к муниципальной программе «Формирование современной городской среды на 2018-202</w:t>
      </w:r>
      <w:r w:rsidR="007527B3" w:rsidRPr="0052606A">
        <w:t>4</w:t>
      </w:r>
      <w:r w:rsidR="00D3576A" w:rsidRPr="0052606A">
        <w:t xml:space="preserve"> годы»</w:t>
      </w:r>
    </w:p>
    <w:p w:rsidR="00D3576A" w:rsidRPr="0052606A" w:rsidRDefault="00D3576A" w:rsidP="00D3576A">
      <w:pPr>
        <w:tabs>
          <w:tab w:val="left" w:pos="0"/>
        </w:tabs>
        <w:ind w:firstLine="4962"/>
        <w:jc w:val="both"/>
        <w:rPr>
          <w:b/>
          <w:color w:val="FFFFFF"/>
        </w:rPr>
      </w:pPr>
    </w:p>
    <w:p w:rsidR="000B5667" w:rsidRPr="0052606A" w:rsidRDefault="000B5667" w:rsidP="00D3576A">
      <w:pPr>
        <w:tabs>
          <w:tab w:val="left" w:pos="0"/>
        </w:tabs>
        <w:ind w:firstLine="4962"/>
        <w:jc w:val="both"/>
        <w:rPr>
          <w:b/>
          <w:color w:val="FFFFFF"/>
        </w:rPr>
      </w:pPr>
    </w:p>
    <w:p w:rsidR="000B5667" w:rsidRPr="0052606A" w:rsidRDefault="000B5667" w:rsidP="00D3576A">
      <w:pPr>
        <w:tabs>
          <w:tab w:val="left" w:pos="0"/>
        </w:tabs>
        <w:ind w:firstLine="4962"/>
        <w:jc w:val="both"/>
        <w:rPr>
          <w:b/>
          <w:color w:val="FFFFFF"/>
        </w:rPr>
      </w:pPr>
    </w:p>
    <w:p w:rsidR="00D3576A" w:rsidRPr="0052606A" w:rsidRDefault="00D3576A" w:rsidP="00D3576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06A">
        <w:rPr>
          <w:rFonts w:ascii="Times New Roman" w:hAnsi="Times New Roman" w:cs="Times New Roman"/>
          <w:b/>
          <w:sz w:val="24"/>
          <w:szCs w:val="24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</w:t>
      </w:r>
    </w:p>
    <w:p w:rsidR="00D3576A" w:rsidRPr="0052606A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76A" w:rsidRPr="0052606A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76A" w:rsidRPr="0052606A" w:rsidRDefault="00D3576A" w:rsidP="00D3576A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52606A">
        <w:rPr>
          <w:rFonts w:ascii="Times New Roman" w:hAnsi="Times New Roman" w:cs="Times New Roman"/>
          <w:sz w:val="24"/>
          <w:szCs w:val="24"/>
        </w:rPr>
        <w:t>1. Уличный фонарь</w:t>
      </w:r>
    </w:p>
    <w:p w:rsidR="00D3576A" w:rsidRPr="0052606A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3576A" w:rsidRPr="0052606A" w:rsidRDefault="00D3576A" w:rsidP="00D3576A">
      <w:pPr>
        <w:jc w:val="both"/>
        <w:rPr>
          <w:lang w:eastAsia="en-US"/>
        </w:rPr>
      </w:pPr>
      <w:r w:rsidRPr="0052606A">
        <w:rPr>
          <w:noProof/>
        </w:rPr>
        <w:drawing>
          <wp:inline distT="0" distB="0" distL="0" distR="0">
            <wp:extent cx="3972911" cy="5297215"/>
            <wp:effectExtent l="0" t="0" r="8890" b="0"/>
            <wp:docPr id="7" name="Рисунок 3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799" cy="5310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76A" w:rsidRPr="0052606A" w:rsidRDefault="00D3576A" w:rsidP="00D3576A">
      <w:pPr>
        <w:ind w:left="900"/>
        <w:jc w:val="both"/>
        <w:rPr>
          <w:lang w:eastAsia="en-US"/>
        </w:rPr>
      </w:pPr>
    </w:p>
    <w:p w:rsidR="00D3576A" w:rsidRPr="0052606A" w:rsidRDefault="00D3576A" w:rsidP="00D3576A">
      <w:pPr>
        <w:ind w:left="900"/>
        <w:jc w:val="both"/>
        <w:rPr>
          <w:lang w:eastAsia="en-US"/>
        </w:rPr>
      </w:pPr>
    </w:p>
    <w:p w:rsidR="00D3576A" w:rsidRPr="0052606A" w:rsidRDefault="00D3576A" w:rsidP="00D3576A">
      <w:pPr>
        <w:ind w:left="900"/>
        <w:jc w:val="both"/>
        <w:rPr>
          <w:lang w:eastAsia="en-US"/>
        </w:rPr>
      </w:pPr>
    </w:p>
    <w:p w:rsidR="00D3576A" w:rsidRPr="0052606A" w:rsidRDefault="00D3576A" w:rsidP="00D3576A">
      <w:pPr>
        <w:ind w:left="900"/>
        <w:jc w:val="both"/>
        <w:rPr>
          <w:lang w:eastAsia="en-US"/>
        </w:rPr>
      </w:pPr>
    </w:p>
    <w:p w:rsidR="00D3576A" w:rsidRPr="0052606A" w:rsidRDefault="00D3576A" w:rsidP="00D3576A">
      <w:pPr>
        <w:ind w:left="900"/>
        <w:jc w:val="both"/>
        <w:rPr>
          <w:lang w:eastAsia="en-US"/>
        </w:rPr>
      </w:pPr>
    </w:p>
    <w:p w:rsidR="00D3576A" w:rsidRPr="0052606A" w:rsidRDefault="00D3576A" w:rsidP="00D3576A">
      <w:pPr>
        <w:ind w:left="900"/>
        <w:jc w:val="both"/>
        <w:rPr>
          <w:lang w:eastAsia="en-US"/>
        </w:rPr>
      </w:pPr>
    </w:p>
    <w:p w:rsidR="00D3576A" w:rsidRPr="0052606A" w:rsidRDefault="00D3576A" w:rsidP="00D3576A">
      <w:pPr>
        <w:ind w:left="900"/>
        <w:jc w:val="both"/>
        <w:rPr>
          <w:lang w:eastAsia="en-US"/>
        </w:rPr>
      </w:pPr>
    </w:p>
    <w:p w:rsidR="00D3576A" w:rsidRPr="0052606A" w:rsidRDefault="00D3576A" w:rsidP="00D3576A">
      <w:pPr>
        <w:ind w:left="900"/>
        <w:jc w:val="both"/>
        <w:rPr>
          <w:lang w:eastAsia="en-US"/>
        </w:rPr>
      </w:pPr>
    </w:p>
    <w:p w:rsidR="00D3576A" w:rsidRPr="0052606A" w:rsidRDefault="00D3576A" w:rsidP="00D3576A">
      <w:pPr>
        <w:spacing w:after="200" w:line="276" w:lineRule="auto"/>
        <w:jc w:val="both"/>
        <w:rPr>
          <w:lang w:eastAsia="en-US"/>
        </w:rPr>
      </w:pPr>
      <w:r w:rsidRPr="0052606A">
        <w:rPr>
          <w:lang w:eastAsia="en-US"/>
        </w:rPr>
        <w:t>2. Скамья:</w:t>
      </w:r>
    </w:p>
    <w:tbl>
      <w:tblPr>
        <w:tblpPr w:leftFromText="180" w:rightFromText="180" w:vertAnchor="text" w:horzAnchor="page" w:tblpX="2031" w:tblpY="283"/>
        <w:tblW w:w="0" w:type="auto"/>
        <w:tblLook w:val="04A0"/>
      </w:tblPr>
      <w:tblGrid>
        <w:gridCol w:w="9464"/>
      </w:tblGrid>
      <w:tr w:rsidR="00D3576A" w:rsidRPr="0052606A" w:rsidTr="00AD0E0E">
        <w:trPr>
          <w:trHeight w:val="3534"/>
        </w:trPr>
        <w:tc>
          <w:tcPr>
            <w:tcW w:w="9464" w:type="dxa"/>
            <w:hideMark/>
          </w:tcPr>
          <w:p w:rsidR="00D3576A" w:rsidRPr="0052606A" w:rsidRDefault="00D3576A" w:rsidP="00AD0E0E">
            <w:pPr>
              <w:jc w:val="both"/>
              <w:rPr>
                <w:lang w:eastAsia="en-US"/>
              </w:rPr>
            </w:pPr>
            <w:r w:rsidRPr="0052606A">
              <w:rPr>
                <w:noProof/>
              </w:rPr>
              <w:drawing>
                <wp:inline distT="0" distB="0" distL="0" distR="0">
                  <wp:extent cx="3743325" cy="2752725"/>
                  <wp:effectExtent l="0" t="0" r="9525" b="9525"/>
                  <wp:docPr id="8" name="Рисунок 2" descr="7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7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275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576A" w:rsidRPr="0052606A" w:rsidRDefault="00D3576A" w:rsidP="00D3576A">
      <w:pPr>
        <w:jc w:val="both"/>
        <w:rPr>
          <w:lang w:eastAsia="en-US"/>
        </w:rPr>
      </w:pPr>
    </w:p>
    <w:p w:rsidR="00D3576A" w:rsidRPr="0052606A" w:rsidRDefault="00D3576A" w:rsidP="00D3576A">
      <w:pPr>
        <w:jc w:val="both"/>
        <w:rPr>
          <w:lang w:eastAsia="en-US"/>
        </w:rPr>
      </w:pPr>
    </w:p>
    <w:p w:rsidR="00D3576A" w:rsidRPr="0052606A" w:rsidRDefault="00D3576A" w:rsidP="00D3576A">
      <w:pPr>
        <w:spacing w:after="200" w:line="276" w:lineRule="auto"/>
        <w:jc w:val="both"/>
        <w:rPr>
          <w:lang w:eastAsia="en-US"/>
        </w:rPr>
      </w:pPr>
      <w:r w:rsidRPr="0052606A">
        <w:rPr>
          <w:lang w:eastAsia="en-US"/>
        </w:rPr>
        <w:t>3. Урна:</w:t>
      </w:r>
    </w:p>
    <w:p w:rsidR="00D3576A" w:rsidRPr="0052606A" w:rsidRDefault="00D3576A" w:rsidP="00D3576A">
      <w:pPr>
        <w:jc w:val="both"/>
        <w:rPr>
          <w:lang w:eastAsia="en-US"/>
        </w:rPr>
      </w:pPr>
      <w:r w:rsidRPr="0052606A">
        <w:rPr>
          <w:noProof/>
        </w:rPr>
        <w:drawing>
          <wp:inline distT="0" distB="0" distL="0" distR="0">
            <wp:extent cx="2162175" cy="4038600"/>
            <wp:effectExtent l="0" t="0" r="9525" b="0"/>
            <wp:docPr id="9" name="Рисунок 1" descr="урна_У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урна_УО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DD6" w:rsidRPr="0052606A" w:rsidRDefault="00FE1DD6" w:rsidP="00D3576A">
      <w:pPr>
        <w:jc w:val="both"/>
        <w:rPr>
          <w:lang w:eastAsia="en-US"/>
        </w:rPr>
      </w:pPr>
    </w:p>
    <w:p w:rsidR="00FE1DD6" w:rsidRPr="0052606A" w:rsidRDefault="00FE1DD6" w:rsidP="00D3576A">
      <w:pPr>
        <w:jc w:val="both"/>
        <w:rPr>
          <w:lang w:eastAsia="en-US"/>
        </w:rPr>
      </w:pPr>
    </w:p>
    <w:p w:rsidR="00FE1DD6" w:rsidRPr="0052606A" w:rsidRDefault="00FE1DD6" w:rsidP="00D3576A">
      <w:pPr>
        <w:jc w:val="both"/>
        <w:rPr>
          <w:lang w:eastAsia="en-US"/>
        </w:rPr>
      </w:pPr>
    </w:p>
    <w:p w:rsidR="00FE1DD6" w:rsidRPr="0052606A" w:rsidRDefault="00FE1DD6" w:rsidP="00D3576A">
      <w:pPr>
        <w:jc w:val="both"/>
        <w:rPr>
          <w:lang w:eastAsia="en-US"/>
        </w:rPr>
      </w:pPr>
    </w:p>
    <w:p w:rsidR="00FE1DD6" w:rsidRPr="0052606A" w:rsidRDefault="00FE1DD6" w:rsidP="00D3576A">
      <w:pPr>
        <w:jc w:val="both"/>
        <w:rPr>
          <w:lang w:eastAsia="en-US"/>
        </w:rPr>
      </w:pPr>
    </w:p>
    <w:p w:rsidR="002F41B1" w:rsidRPr="0052606A" w:rsidRDefault="002F41B1" w:rsidP="00FE1DD6">
      <w:pPr>
        <w:ind w:left="5103"/>
      </w:pPr>
    </w:p>
    <w:p w:rsidR="00195A48" w:rsidRPr="0052606A" w:rsidRDefault="00195A48" w:rsidP="00FE1DD6">
      <w:pPr>
        <w:ind w:left="5103"/>
      </w:pPr>
    </w:p>
    <w:p w:rsidR="007D2930" w:rsidRPr="0052606A" w:rsidRDefault="007D2930" w:rsidP="00FE1DD6">
      <w:pPr>
        <w:ind w:left="5103"/>
      </w:pPr>
    </w:p>
    <w:p w:rsidR="00D3576A" w:rsidRPr="0052606A" w:rsidRDefault="00D3576A" w:rsidP="00FE1DD6">
      <w:pPr>
        <w:ind w:left="5103"/>
      </w:pPr>
      <w:r w:rsidRPr="0052606A">
        <w:t>Приложение 3</w:t>
      </w:r>
    </w:p>
    <w:p w:rsidR="00D3576A" w:rsidRPr="0052606A" w:rsidRDefault="00FE1DD6" w:rsidP="00FE1DD6">
      <w:pPr>
        <w:ind w:left="5103"/>
      </w:pPr>
      <w:r w:rsidRPr="0052606A">
        <w:t xml:space="preserve"> </w:t>
      </w:r>
      <w:r w:rsidR="00D3576A" w:rsidRPr="0052606A">
        <w:t>к муниципальной программе «Формирование современной городской среды на 2018-202</w:t>
      </w:r>
      <w:r w:rsidR="007527B3" w:rsidRPr="0052606A">
        <w:t>4</w:t>
      </w:r>
      <w:r w:rsidR="00D3576A" w:rsidRPr="0052606A">
        <w:t xml:space="preserve"> годы»</w:t>
      </w:r>
    </w:p>
    <w:p w:rsidR="00D3576A" w:rsidRPr="0052606A" w:rsidRDefault="00D3576A" w:rsidP="00D3576A">
      <w:pPr>
        <w:jc w:val="right"/>
      </w:pPr>
    </w:p>
    <w:p w:rsidR="00FE1DD6" w:rsidRPr="0052606A" w:rsidRDefault="00FE1DD6" w:rsidP="00D3576A">
      <w:pPr>
        <w:jc w:val="right"/>
      </w:pPr>
    </w:p>
    <w:p w:rsidR="00FE1DD6" w:rsidRPr="0052606A" w:rsidRDefault="00FE1DD6" w:rsidP="00D3576A">
      <w:pPr>
        <w:jc w:val="right"/>
      </w:pPr>
    </w:p>
    <w:p w:rsidR="00FE1DD6" w:rsidRPr="0052606A" w:rsidRDefault="00FE1DD6" w:rsidP="00D3576A">
      <w:pPr>
        <w:jc w:val="right"/>
      </w:pPr>
    </w:p>
    <w:p w:rsidR="00D3576A" w:rsidRPr="0052606A" w:rsidRDefault="00D3576A" w:rsidP="00D3576A">
      <w:pPr>
        <w:jc w:val="center"/>
        <w:rPr>
          <w:b/>
        </w:rPr>
      </w:pPr>
      <w:r w:rsidRPr="0052606A">
        <w:rPr>
          <w:b/>
        </w:rPr>
        <w:t>АДРЕСНЫЙ ПЕРЕЧЕНЬ</w:t>
      </w:r>
    </w:p>
    <w:p w:rsidR="00D3576A" w:rsidRPr="0052606A" w:rsidRDefault="00D3576A" w:rsidP="00D3576A">
      <w:pPr>
        <w:jc w:val="center"/>
        <w:rPr>
          <w:bCs/>
          <w:color w:val="000000"/>
        </w:rPr>
      </w:pPr>
      <w:r w:rsidRPr="0052606A">
        <w:rPr>
          <w:bCs/>
          <w:color w:val="000000"/>
        </w:rPr>
        <w:t xml:space="preserve">дворовых территорий и территорий общего пользования, </w:t>
      </w:r>
      <w:proofErr w:type="gramStart"/>
      <w:r w:rsidRPr="0052606A">
        <w:rPr>
          <w:bCs/>
          <w:color w:val="000000"/>
        </w:rPr>
        <w:t>сформированный</w:t>
      </w:r>
      <w:proofErr w:type="gramEnd"/>
      <w:r w:rsidRPr="0052606A">
        <w:rPr>
          <w:bCs/>
          <w:color w:val="000000"/>
        </w:rPr>
        <w:t xml:space="preserve"> в соответствии с предложениями по проекту муниципальной программы «</w:t>
      </w:r>
      <w:r w:rsidRPr="0052606A">
        <w:t>Формирование современной городской среды на 2018-202</w:t>
      </w:r>
      <w:r w:rsidR="007527B3" w:rsidRPr="0052606A">
        <w:t>4</w:t>
      </w:r>
      <w:r w:rsidRPr="0052606A">
        <w:t xml:space="preserve">  годы</w:t>
      </w:r>
      <w:r w:rsidRPr="0052606A">
        <w:rPr>
          <w:bCs/>
          <w:color w:val="000000"/>
        </w:rPr>
        <w:t>»</w:t>
      </w:r>
    </w:p>
    <w:p w:rsidR="00D3576A" w:rsidRPr="0052606A" w:rsidRDefault="00D3576A" w:rsidP="00D3576A">
      <w:pPr>
        <w:jc w:val="both"/>
      </w:pPr>
    </w:p>
    <w:tbl>
      <w:tblPr>
        <w:tblStyle w:val="a3"/>
        <w:tblW w:w="9570" w:type="dxa"/>
        <w:tblLook w:val="04A0"/>
      </w:tblPr>
      <w:tblGrid>
        <w:gridCol w:w="930"/>
        <w:gridCol w:w="7"/>
        <w:gridCol w:w="8549"/>
        <w:gridCol w:w="84"/>
      </w:tblGrid>
      <w:tr w:rsidR="00D3576A" w:rsidRPr="0052606A" w:rsidTr="00AD0E0E">
        <w:trPr>
          <w:gridAfter w:val="1"/>
          <w:wAfter w:w="84" w:type="dxa"/>
          <w:trHeight w:val="689"/>
        </w:trPr>
        <w:tc>
          <w:tcPr>
            <w:tcW w:w="930" w:type="dxa"/>
            <w:hideMark/>
          </w:tcPr>
          <w:p w:rsidR="00D3576A" w:rsidRPr="0052606A" w:rsidRDefault="00D3576A" w:rsidP="00AD0E0E">
            <w:pPr>
              <w:jc w:val="both"/>
              <w:rPr>
                <w:sz w:val="24"/>
                <w:szCs w:val="24"/>
              </w:rPr>
            </w:pPr>
            <w:r w:rsidRPr="0052606A">
              <w:rPr>
                <w:sz w:val="24"/>
                <w:szCs w:val="24"/>
              </w:rPr>
              <w:t>№</w:t>
            </w:r>
          </w:p>
          <w:p w:rsidR="00D3576A" w:rsidRPr="0052606A" w:rsidRDefault="00D3576A" w:rsidP="00AD0E0E">
            <w:pPr>
              <w:jc w:val="both"/>
              <w:rPr>
                <w:sz w:val="24"/>
                <w:szCs w:val="24"/>
              </w:rPr>
            </w:pPr>
            <w:r w:rsidRPr="0052606A">
              <w:rPr>
                <w:sz w:val="24"/>
                <w:szCs w:val="24"/>
              </w:rPr>
              <w:t>п.п.</w:t>
            </w:r>
          </w:p>
        </w:tc>
        <w:tc>
          <w:tcPr>
            <w:tcW w:w="8556" w:type="dxa"/>
            <w:gridSpan w:val="2"/>
            <w:hideMark/>
          </w:tcPr>
          <w:p w:rsidR="00D3576A" w:rsidRPr="0052606A" w:rsidRDefault="00D3576A" w:rsidP="00AD0E0E">
            <w:pPr>
              <w:jc w:val="both"/>
              <w:rPr>
                <w:sz w:val="24"/>
                <w:szCs w:val="24"/>
              </w:rPr>
            </w:pPr>
            <w:r w:rsidRPr="0052606A">
              <w:rPr>
                <w:sz w:val="24"/>
                <w:szCs w:val="24"/>
              </w:rPr>
              <w:t>Адрес</w:t>
            </w:r>
          </w:p>
        </w:tc>
      </w:tr>
      <w:tr w:rsidR="00D3576A" w:rsidRPr="0052606A" w:rsidTr="00AD0E0E">
        <w:trPr>
          <w:gridAfter w:val="1"/>
          <w:wAfter w:w="84" w:type="dxa"/>
          <w:trHeight w:val="371"/>
        </w:trPr>
        <w:tc>
          <w:tcPr>
            <w:tcW w:w="9486" w:type="dxa"/>
            <w:gridSpan w:val="3"/>
            <w:hideMark/>
          </w:tcPr>
          <w:p w:rsidR="00D3576A" w:rsidRPr="0052606A" w:rsidRDefault="00D3576A" w:rsidP="00AD0E0E">
            <w:pPr>
              <w:jc w:val="both"/>
              <w:rPr>
                <w:sz w:val="24"/>
                <w:szCs w:val="24"/>
              </w:rPr>
            </w:pPr>
            <w:r w:rsidRPr="0052606A">
              <w:rPr>
                <w:sz w:val="24"/>
                <w:szCs w:val="24"/>
              </w:rPr>
              <w:t>Дворовые территории</w:t>
            </w:r>
          </w:p>
        </w:tc>
      </w:tr>
      <w:tr w:rsidR="00D3576A" w:rsidRPr="0052606A" w:rsidTr="00AD0E0E">
        <w:trPr>
          <w:gridAfter w:val="1"/>
          <w:wAfter w:w="84" w:type="dxa"/>
          <w:trHeight w:val="371"/>
        </w:trPr>
        <w:tc>
          <w:tcPr>
            <w:tcW w:w="9486" w:type="dxa"/>
            <w:gridSpan w:val="3"/>
            <w:hideMark/>
          </w:tcPr>
          <w:p w:rsidR="00D3576A" w:rsidRPr="0052606A" w:rsidRDefault="00D3576A" w:rsidP="00AD0E0E">
            <w:pPr>
              <w:jc w:val="both"/>
              <w:rPr>
                <w:sz w:val="24"/>
                <w:szCs w:val="24"/>
              </w:rPr>
            </w:pPr>
            <w:r w:rsidRPr="0052606A">
              <w:rPr>
                <w:sz w:val="24"/>
                <w:szCs w:val="24"/>
              </w:rPr>
              <w:t>п</w:t>
            </w:r>
            <w:proofErr w:type="gramStart"/>
            <w:r w:rsidRPr="0052606A">
              <w:rPr>
                <w:sz w:val="24"/>
                <w:szCs w:val="24"/>
              </w:rPr>
              <w:t>.Е</w:t>
            </w:r>
            <w:proofErr w:type="gramEnd"/>
            <w:r w:rsidRPr="0052606A">
              <w:rPr>
                <w:sz w:val="24"/>
                <w:szCs w:val="24"/>
              </w:rPr>
              <w:t>пифань</w:t>
            </w:r>
          </w:p>
        </w:tc>
      </w:tr>
      <w:tr w:rsidR="00D3576A" w:rsidRPr="0052606A" w:rsidTr="00AD0E0E">
        <w:trPr>
          <w:gridAfter w:val="1"/>
          <w:wAfter w:w="84" w:type="dxa"/>
          <w:trHeight w:val="371"/>
        </w:trPr>
        <w:tc>
          <w:tcPr>
            <w:tcW w:w="930" w:type="dxa"/>
            <w:hideMark/>
          </w:tcPr>
          <w:p w:rsidR="00D3576A" w:rsidRPr="0052606A" w:rsidRDefault="007527B3" w:rsidP="007527B3">
            <w:pPr>
              <w:pStyle w:val="a9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260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76A" w:rsidRPr="0052606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56" w:type="dxa"/>
            <w:gridSpan w:val="2"/>
          </w:tcPr>
          <w:p w:rsidR="00D3576A" w:rsidRPr="0052606A" w:rsidRDefault="00D3576A" w:rsidP="00AD0E0E">
            <w:pPr>
              <w:jc w:val="both"/>
              <w:rPr>
                <w:sz w:val="24"/>
                <w:szCs w:val="24"/>
              </w:rPr>
            </w:pPr>
            <w:r w:rsidRPr="0052606A">
              <w:rPr>
                <w:sz w:val="24"/>
                <w:szCs w:val="24"/>
              </w:rPr>
              <w:t>д.11 ул. Школьная</w:t>
            </w:r>
          </w:p>
        </w:tc>
      </w:tr>
      <w:tr w:rsidR="00D3576A" w:rsidRPr="0052606A" w:rsidTr="00AD0E0E">
        <w:trPr>
          <w:gridAfter w:val="1"/>
          <w:wAfter w:w="84" w:type="dxa"/>
          <w:trHeight w:val="371"/>
        </w:trPr>
        <w:tc>
          <w:tcPr>
            <w:tcW w:w="930" w:type="dxa"/>
          </w:tcPr>
          <w:p w:rsidR="00D3576A" w:rsidRPr="0052606A" w:rsidRDefault="007527B3" w:rsidP="007527B3">
            <w:pPr>
              <w:pStyle w:val="a9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06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56" w:type="dxa"/>
            <w:gridSpan w:val="2"/>
          </w:tcPr>
          <w:p w:rsidR="00D3576A" w:rsidRPr="0052606A" w:rsidRDefault="00D3576A" w:rsidP="00AD0E0E">
            <w:pPr>
              <w:jc w:val="both"/>
              <w:rPr>
                <w:sz w:val="24"/>
                <w:szCs w:val="24"/>
              </w:rPr>
            </w:pPr>
            <w:r w:rsidRPr="0052606A">
              <w:rPr>
                <w:sz w:val="24"/>
                <w:szCs w:val="24"/>
              </w:rPr>
              <w:t>д. 69 ул. Тульская</w:t>
            </w:r>
          </w:p>
        </w:tc>
      </w:tr>
      <w:tr w:rsidR="00D3576A" w:rsidRPr="0052606A" w:rsidTr="00AD0E0E">
        <w:trPr>
          <w:gridAfter w:val="1"/>
          <w:wAfter w:w="84" w:type="dxa"/>
          <w:trHeight w:val="371"/>
        </w:trPr>
        <w:tc>
          <w:tcPr>
            <w:tcW w:w="937" w:type="dxa"/>
            <w:gridSpan w:val="2"/>
            <w:hideMark/>
          </w:tcPr>
          <w:p w:rsidR="00D3576A" w:rsidRPr="0052606A" w:rsidRDefault="007527B3" w:rsidP="007527B3">
            <w:pPr>
              <w:ind w:left="360"/>
              <w:jc w:val="center"/>
              <w:rPr>
                <w:sz w:val="24"/>
                <w:szCs w:val="24"/>
              </w:rPr>
            </w:pPr>
            <w:r w:rsidRPr="0052606A">
              <w:rPr>
                <w:sz w:val="24"/>
                <w:szCs w:val="24"/>
              </w:rPr>
              <w:t>3.</w:t>
            </w:r>
          </w:p>
        </w:tc>
        <w:tc>
          <w:tcPr>
            <w:tcW w:w="8549" w:type="dxa"/>
          </w:tcPr>
          <w:p w:rsidR="00D3576A" w:rsidRPr="0052606A" w:rsidRDefault="00D3576A" w:rsidP="00AD0E0E">
            <w:pPr>
              <w:ind w:left="27"/>
              <w:jc w:val="both"/>
              <w:rPr>
                <w:sz w:val="24"/>
                <w:szCs w:val="24"/>
              </w:rPr>
            </w:pPr>
            <w:r w:rsidRPr="0052606A">
              <w:rPr>
                <w:sz w:val="24"/>
                <w:szCs w:val="24"/>
              </w:rPr>
              <w:t>д. 5 ул. Первомайская</w:t>
            </w:r>
          </w:p>
        </w:tc>
      </w:tr>
      <w:tr w:rsidR="00D3576A" w:rsidRPr="0052606A" w:rsidTr="00AD0E0E">
        <w:trPr>
          <w:gridAfter w:val="1"/>
          <w:wAfter w:w="84" w:type="dxa"/>
          <w:trHeight w:val="371"/>
        </w:trPr>
        <w:tc>
          <w:tcPr>
            <w:tcW w:w="930" w:type="dxa"/>
            <w:hideMark/>
          </w:tcPr>
          <w:p w:rsidR="00D3576A" w:rsidRPr="0052606A" w:rsidRDefault="007527B3" w:rsidP="007527B3">
            <w:pPr>
              <w:pStyle w:val="a9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06A">
              <w:rPr>
                <w:rFonts w:ascii="Times New Roman" w:hAnsi="Times New Roman"/>
                <w:sz w:val="24"/>
                <w:szCs w:val="24"/>
              </w:rPr>
              <w:t>4</w:t>
            </w:r>
            <w:r w:rsidR="00D3576A" w:rsidRPr="005260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56" w:type="dxa"/>
            <w:gridSpan w:val="2"/>
          </w:tcPr>
          <w:p w:rsidR="00D3576A" w:rsidRPr="0052606A" w:rsidRDefault="00D3576A" w:rsidP="007527B3">
            <w:pPr>
              <w:jc w:val="both"/>
              <w:rPr>
                <w:sz w:val="24"/>
                <w:szCs w:val="24"/>
              </w:rPr>
            </w:pPr>
            <w:r w:rsidRPr="0052606A">
              <w:rPr>
                <w:sz w:val="24"/>
                <w:szCs w:val="24"/>
              </w:rPr>
              <w:t>д.26</w:t>
            </w:r>
            <w:r w:rsidR="007527B3" w:rsidRPr="0052606A">
              <w:rPr>
                <w:sz w:val="24"/>
                <w:szCs w:val="24"/>
              </w:rPr>
              <w:t>, д.27</w:t>
            </w:r>
            <w:r w:rsidRPr="0052606A">
              <w:rPr>
                <w:sz w:val="24"/>
                <w:szCs w:val="24"/>
              </w:rPr>
              <w:t xml:space="preserve"> ул. 50 лет Октября</w:t>
            </w:r>
          </w:p>
        </w:tc>
      </w:tr>
      <w:tr w:rsidR="00D3576A" w:rsidRPr="0052606A" w:rsidTr="00AD0E0E">
        <w:trPr>
          <w:gridAfter w:val="1"/>
          <w:wAfter w:w="84" w:type="dxa"/>
          <w:trHeight w:val="371"/>
        </w:trPr>
        <w:tc>
          <w:tcPr>
            <w:tcW w:w="930" w:type="dxa"/>
            <w:hideMark/>
          </w:tcPr>
          <w:p w:rsidR="00D3576A" w:rsidRPr="0052606A" w:rsidRDefault="007527B3" w:rsidP="007527B3">
            <w:pPr>
              <w:ind w:left="360"/>
              <w:jc w:val="center"/>
              <w:rPr>
                <w:sz w:val="24"/>
                <w:szCs w:val="24"/>
              </w:rPr>
            </w:pPr>
            <w:r w:rsidRPr="0052606A">
              <w:rPr>
                <w:sz w:val="24"/>
                <w:szCs w:val="24"/>
              </w:rPr>
              <w:t>5</w:t>
            </w:r>
            <w:r w:rsidR="00D3576A" w:rsidRPr="0052606A">
              <w:rPr>
                <w:sz w:val="24"/>
                <w:szCs w:val="24"/>
              </w:rPr>
              <w:t>.</w:t>
            </w:r>
          </w:p>
        </w:tc>
        <w:tc>
          <w:tcPr>
            <w:tcW w:w="8556" w:type="dxa"/>
            <w:gridSpan w:val="2"/>
          </w:tcPr>
          <w:p w:rsidR="00D3576A" w:rsidRPr="0052606A" w:rsidRDefault="00D3576A" w:rsidP="00AD0E0E">
            <w:pPr>
              <w:jc w:val="both"/>
              <w:rPr>
                <w:sz w:val="24"/>
                <w:szCs w:val="24"/>
              </w:rPr>
            </w:pPr>
            <w:r w:rsidRPr="0052606A">
              <w:rPr>
                <w:sz w:val="24"/>
                <w:szCs w:val="24"/>
              </w:rPr>
              <w:t>д. 23-а ул. Свободы</w:t>
            </w:r>
          </w:p>
        </w:tc>
      </w:tr>
      <w:tr w:rsidR="00D3576A" w:rsidRPr="0052606A" w:rsidTr="00AD0E0E">
        <w:trPr>
          <w:gridAfter w:val="1"/>
          <w:wAfter w:w="84" w:type="dxa"/>
          <w:trHeight w:val="371"/>
        </w:trPr>
        <w:tc>
          <w:tcPr>
            <w:tcW w:w="930" w:type="dxa"/>
          </w:tcPr>
          <w:p w:rsidR="00D3576A" w:rsidRPr="0052606A" w:rsidRDefault="007527B3" w:rsidP="007527B3">
            <w:pPr>
              <w:pStyle w:val="a9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06A">
              <w:rPr>
                <w:rFonts w:ascii="Times New Roman" w:hAnsi="Times New Roman"/>
                <w:sz w:val="24"/>
                <w:szCs w:val="24"/>
              </w:rPr>
              <w:t>6</w:t>
            </w:r>
            <w:r w:rsidR="00D3576A" w:rsidRPr="005260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56" w:type="dxa"/>
            <w:gridSpan w:val="2"/>
            <w:hideMark/>
          </w:tcPr>
          <w:p w:rsidR="00D3576A" w:rsidRPr="0052606A" w:rsidRDefault="00D3576A" w:rsidP="00AD0E0E">
            <w:pPr>
              <w:jc w:val="both"/>
              <w:rPr>
                <w:sz w:val="24"/>
                <w:szCs w:val="24"/>
              </w:rPr>
            </w:pPr>
            <w:r w:rsidRPr="0052606A">
              <w:rPr>
                <w:sz w:val="24"/>
                <w:szCs w:val="24"/>
              </w:rPr>
              <w:t>д. 7 ул. Красная площадь</w:t>
            </w:r>
          </w:p>
        </w:tc>
      </w:tr>
      <w:tr w:rsidR="00D3576A" w:rsidRPr="0052606A" w:rsidTr="00AD0E0E">
        <w:trPr>
          <w:gridAfter w:val="1"/>
          <w:wAfter w:w="84" w:type="dxa"/>
          <w:trHeight w:val="371"/>
        </w:trPr>
        <w:tc>
          <w:tcPr>
            <w:tcW w:w="937" w:type="dxa"/>
            <w:gridSpan w:val="2"/>
            <w:hideMark/>
          </w:tcPr>
          <w:p w:rsidR="00D3576A" w:rsidRPr="0052606A" w:rsidRDefault="007527B3" w:rsidP="007527B3">
            <w:pPr>
              <w:ind w:left="360"/>
              <w:jc w:val="center"/>
              <w:rPr>
                <w:sz w:val="24"/>
                <w:szCs w:val="24"/>
              </w:rPr>
            </w:pPr>
            <w:r w:rsidRPr="0052606A">
              <w:rPr>
                <w:sz w:val="24"/>
                <w:szCs w:val="24"/>
              </w:rPr>
              <w:t>7.</w:t>
            </w:r>
          </w:p>
        </w:tc>
        <w:tc>
          <w:tcPr>
            <w:tcW w:w="8549" w:type="dxa"/>
          </w:tcPr>
          <w:p w:rsidR="00D3576A" w:rsidRPr="0052606A" w:rsidRDefault="00D3576A" w:rsidP="00AD0E0E">
            <w:pPr>
              <w:ind w:left="27"/>
              <w:jc w:val="both"/>
              <w:rPr>
                <w:sz w:val="24"/>
                <w:szCs w:val="24"/>
              </w:rPr>
            </w:pPr>
            <w:r w:rsidRPr="0052606A">
              <w:rPr>
                <w:sz w:val="24"/>
                <w:szCs w:val="24"/>
              </w:rPr>
              <w:t>д. 9 ул. Красная площадь</w:t>
            </w:r>
          </w:p>
        </w:tc>
      </w:tr>
      <w:tr w:rsidR="00D3576A" w:rsidRPr="0052606A" w:rsidTr="00AD0E0E">
        <w:trPr>
          <w:gridAfter w:val="1"/>
          <w:wAfter w:w="84" w:type="dxa"/>
          <w:trHeight w:val="371"/>
        </w:trPr>
        <w:tc>
          <w:tcPr>
            <w:tcW w:w="930" w:type="dxa"/>
            <w:hideMark/>
          </w:tcPr>
          <w:p w:rsidR="00D3576A" w:rsidRPr="0052606A" w:rsidRDefault="007527B3" w:rsidP="007527B3">
            <w:pPr>
              <w:pStyle w:val="a9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06A">
              <w:rPr>
                <w:rFonts w:ascii="Times New Roman" w:hAnsi="Times New Roman"/>
                <w:sz w:val="24"/>
                <w:szCs w:val="24"/>
              </w:rPr>
              <w:t>8</w:t>
            </w:r>
            <w:r w:rsidR="00D3576A" w:rsidRPr="005260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56" w:type="dxa"/>
            <w:gridSpan w:val="2"/>
          </w:tcPr>
          <w:p w:rsidR="00D3576A" w:rsidRPr="0052606A" w:rsidRDefault="00D3576A" w:rsidP="00AD0E0E">
            <w:pPr>
              <w:jc w:val="both"/>
              <w:rPr>
                <w:sz w:val="24"/>
                <w:szCs w:val="24"/>
              </w:rPr>
            </w:pPr>
            <w:r w:rsidRPr="0052606A">
              <w:rPr>
                <w:sz w:val="24"/>
                <w:szCs w:val="24"/>
              </w:rPr>
              <w:t>д. 10 ул. Красная площадь</w:t>
            </w:r>
          </w:p>
        </w:tc>
      </w:tr>
      <w:tr w:rsidR="00D3576A" w:rsidRPr="0052606A" w:rsidTr="00AD0E0E">
        <w:trPr>
          <w:gridAfter w:val="1"/>
          <w:wAfter w:w="84" w:type="dxa"/>
          <w:trHeight w:val="371"/>
        </w:trPr>
        <w:tc>
          <w:tcPr>
            <w:tcW w:w="930" w:type="dxa"/>
            <w:hideMark/>
          </w:tcPr>
          <w:p w:rsidR="00D3576A" w:rsidRPr="0052606A" w:rsidRDefault="007527B3" w:rsidP="007527B3">
            <w:pPr>
              <w:pStyle w:val="a9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06A">
              <w:rPr>
                <w:rFonts w:ascii="Times New Roman" w:hAnsi="Times New Roman"/>
                <w:sz w:val="24"/>
                <w:szCs w:val="24"/>
              </w:rPr>
              <w:t>9</w:t>
            </w:r>
            <w:r w:rsidR="00D3576A" w:rsidRPr="005260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56" w:type="dxa"/>
            <w:gridSpan w:val="2"/>
          </w:tcPr>
          <w:p w:rsidR="00D3576A" w:rsidRPr="0052606A" w:rsidRDefault="00D3576A" w:rsidP="00EA4DE8">
            <w:pPr>
              <w:jc w:val="both"/>
              <w:rPr>
                <w:sz w:val="24"/>
                <w:szCs w:val="24"/>
              </w:rPr>
            </w:pPr>
            <w:r w:rsidRPr="0052606A">
              <w:rPr>
                <w:sz w:val="24"/>
                <w:szCs w:val="24"/>
              </w:rPr>
              <w:t xml:space="preserve">д. </w:t>
            </w:r>
            <w:r w:rsidR="00EA4DE8">
              <w:rPr>
                <w:sz w:val="24"/>
                <w:szCs w:val="24"/>
              </w:rPr>
              <w:t>5</w:t>
            </w:r>
            <w:r w:rsidRPr="0052606A">
              <w:rPr>
                <w:sz w:val="24"/>
                <w:szCs w:val="24"/>
              </w:rPr>
              <w:t xml:space="preserve"> ул. Красная </w:t>
            </w:r>
            <w:r w:rsidR="00EA4DE8">
              <w:rPr>
                <w:sz w:val="24"/>
                <w:szCs w:val="24"/>
              </w:rPr>
              <w:t>площадь</w:t>
            </w:r>
          </w:p>
        </w:tc>
      </w:tr>
      <w:tr w:rsidR="00D3576A" w:rsidRPr="0052606A" w:rsidTr="00AD0E0E">
        <w:trPr>
          <w:gridAfter w:val="1"/>
          <w:wAfter w:w="84" w:type="dxa"/>
          <w:trHeight w:val="371"/>
        </w:trPr>
        <w:tc>
          <w:tcPr>
            <w:tcW w:w="930" w:type="dxa"/>
          </w:tcPr>
          <w:p w:rsidR="00D3576A" w:rsidRPr="0052606A" w:rsidRDefault="007527B3" w:rsidP="007527B3">
            <w:pPr>
              <w:pStyle w:val="a9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06A">
              <w:rPr>
                <w:rFonts w:ascii="Times New Roman" w:hAnsi="Times New Roman"/>
                <w:sz w:val="24"/>
                <w:szCs w:val="24"/>
              </w:rPr>
              <w:t>10</w:t>
            </w:r>
            <w:r w:rsidR="00D3576A" w:rsidRPr="005260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56" w:type="dxa"/>
            <w:gridSpan w:val="2"/>
          </w:tcPr>
          <w:p w:rsidR="00D3576A" w:rsidRPr="0052606A" w:rsidRDefault="00D3576A" w:rsidP="00EA4DE8">
            <w:pPr>
              <w:jc w:val="both"/>
              <w:rPr>
                <w:sz w:val="24"/>
                <w:szCs w:val="24"/>
              </w:rPr>
            </w:pPr>
            <w:r w:rsidRPr="0052606A">
              <w:rPr>
                <w:sz w:val="24"/>
                <w:szCs w:val="24"/>
              </w:rPr>
              <w:t>д.</w:t>
            </w:r>
            <w:r w:rsidR="00EA4DE8">
              <w:rPr>
                <w:sz w:val="24"/>
                <w:szCs w:val="24"/>
              </w:rPr>
              <w:t>13</w:t>
            </w:r>
            <w:r w:rsidRPr="0052606A">
              <w:rPr>
                <w:sz w:val="24"/>
                <w:szCs w:val="24"/>
              </w:rPr>
              <w:t xml:space="preserve"> ул. Красная </w:t>
            </w:r>
          </w:p>
        </w:tc>
      </w:tr>
      <w:tr w:rsidR="00D3576A" w:rsidRPr="0052606A" w:rsidTr="00AD0E0E">
        <w:trPr>
          <w:gridAfter w:val="1"/>
          <w:wAfter w:w="84" w:type="dxa"/>
          <w:trHeight w:val="371"/>
        </w:trPr>
        <w:tc>
          <w:tcPr>
            <w:tcW w:w="930" w:type="dxa"/>
          </w:tcPr>
          <w:p w:rsidR="00D3576A" w:rsidRPr="0052606A" w:rsidRDefault="00D3576A" w:rsidP="00AD0E0E">
            <w:pPr>
              <w:pStyle w:val="a9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6" w:type="dxa"/>
            <w:gridSpan w:val="2"/>
            <w:hideMark/>
          </w:tcPr>
          <w:p w:rsidR="00D3576A" w:rsidRPr="0052606A" w:rsidRDefault="00D3576A" w:rsidP="007527B3">
            <w:pPr>
              <w:jc w:val="both"/>
              <w:rPr>
                <w:sz w:val="24"/>
                <w:szCs w:val="24"/>
              </w:rPr>
            </w:pPr>
          </w:p>
        </w:tc>
      </w:tr>
      <w:tr w:rsidR="00D3576A" w:rsidRPr="0052606A" w:rsidTr="00AD0E0E">
        <w:trPr>
          <w:gridAfter w:val="1"/>
          <w:wAfter w:w="84" w:type="dxa"/>
          <w:trHeight w:val="371"/>
        </w:trPr>
        <w:tc>
          <w:tcPr>
            <w:tcW w:w="9486" w:type="dxa"/>
            <w:gridSpan w:val="3"/>
            <w:hideMark/>
          </w:tcPr>
          <w:p w:rsidR="00D3576A" w:rsidRPr="0052606A" w:rsidRDefault="00D3576A" w:rsidP="00AD0E0E">
            <w:pPr>
              <w:jc w:val="center"/>
              <w:rPr>
                <w:sz w:val="24"/>
                <w:szCs w:val="24"/>
              </w:rPr>
            </w:pPr>
            <w:r w:rsidRPr="0052606A">
              <w:rPr>
                <w:sz w:val="24"/>
                <w:szCs w:val="24"/>
              </w:rPr>
              <w:t>Территории общего пользования</w:t>
            </w:r>
          </w:p>
        </w:tc>
      </w:tr>
      <w:tr w:rsidR="00D3576A" w:rsidRPr="0052606A" w:rsidTr="00AD0E0E">
        <w:trPr>
          <w:gridAfter w:val="1"/>
          <w:wAfter w:w="84" w:type="dxa"/>
          <w:trHeight w:val="371"/>
        </w:trPr>
        <w:tc>
          <w:tcPr>
            <w:tcW w:w="930" w:type="dxa"/>
            <w:hideMark/>
          </w:tcPr>
          <w:p w:rsidR="00D3576A" w:rsidRPr="0052606A" w:rsidRDefault="00D3576A" w:rsidP="00AD0E0E">
            <w:pPr>
              <w:pStyle w:val="a9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6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56" w:type="dxa"/>
            <w:gridSpan w:val="2"/>
          </w:tcPr>
          <w:p w:rsidR="00D3576A" w:rsidRPr="0052606A" w:rsidRDefault="00D3576A" w:rsidP="00AD0E0E">
            <w:pPr>
              <w:jc w:val="both"/>
              <w:rPr>
                <w:sz w:val="24"/>
                <w:szCs w:val="24"/>
              </w:rPr>
            </w:pPr>
            <w:r w:rsidRPr="0052606A">
              <w:rPr>
                <w:sz w:val="24"/>
                <w:szCs w:val="24"/>
              </w:rPr>
              <w:t xml:space="preserve">Территория массового отдыха населения – сквер </w:t>
            </w:r>
            <w:proofErr w:type="gramStart"/>
            <w:r w:rsidRPr="0052606A">
              <w:rPr>
                <w:sz w:val="24"/>
                <w:szCs w:val="24"/>
              </w:rPr>
              <w:t>у</w:t>
            </w:r>
            <w:proofErr w:type="gramEnd"/>
            <w:r w:rsidRPr="0052606A">
              <w:rPr>
                <w:sz w:val="24"/>
                <w:szCs w:val="24"/>
              </w:rPr>
              <w:t xml:space="preserve"> танцевальной площадке на ул. Школьной.</w:t>
            </w:r>
          </w:p>
        </w:tc>
      </w:tr>
      <w:tr w:rsidR="00D3576A" w:rsidRPr="0052606A" w:rsidTr="00AD0E0E">
        <w:tc>
          <w:tcPr>
            <w:tcW w:w="937" w:type="dxa"/>
            <w:gridSpan w:val="2"/>
          </w:tcPr>
          <w:p w:rsidR="00D3576A" w:rsidRPr="0052606A" w:rsidRDefault="00D3576A" w:rsidP="00AD0E0E">
            <w:pPr>
              <w:jc w:val="center"/>
              <w:rPr>
                <w:sz w:val="24"/>
                <w:szCs w:val="24"/>
                <w:lang w:eastAsia="en-US"/>
              </w:rPr>
            </w:pPr>
            <w:r w:rsidRPr="0052606A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633" w:type="dxa"/>
            <w:gridSpan w:val="2"/>
          </w:tcPr>
          <w:p w:rsidR="00D3576A" w:rsidRPr="0052606A" w:rsidRDefault="00D3576A" w:rsidP="00AD0E0E">
            <w:pPr>
              <w:jc w:val="both"/>
              <w:rPr>
                <w:sz w:val="24"/>
                <w:szCs w:val="24"/>
                <w:lang w:eastAsia="en-US"/>
              </w:rPr>
            </w:pPr>
            <w:r w:rsidRPr="0052606A">
              <w:rPr>
                <w:sz w:val="24"/>
                <w:szCs w:val="24"/>
                <w:lang w:eastAsia="en-US"/>
              </w:rPr>
              <w:t>Территория братской могилы  п. Епифань Кимовского р-на ( п</w:t>
            </w:r>
            <w:proofErr w:type="gramStart"/>
            <w:r w:rsidRPr="0052606A">
              <w:rPr>
                <w:sz w:val="24"/>
                <w:szCs w:val="24"/>
                <w:lang w:eastAsia="en-US"/>
              </w:rPr>
              <w:t>.Е</w:t>
            </w:r>
            <w:proofErr w:type="gramEnd"/>
            <w:r w:rsidRPr="0052606A">
              <w:rPr>
                <w:sz w:val="24"/>
                <w:szCs w:val="24"/>
                <w:lang w:eastAsia="en-US"/>
              </w:rPr>
              <w:t>пифань ул. Красная площадь за д. 16)</w:t>
            </w:r>
          </w:p>
        </w:tc>
      </w:tr>
    </w:tbl>
    <w:p w:rsidR="00D3576A" w:rsidRPr="0052606A" w:rsidRDefault="00D3576A" w:rsidP="00D3576A">
      <w:pPr>
        <w:jc w:val="both"/>
        <w:rPr>
          <w:lang w:eastAsia="en-US"/>
        </w:rPr>
      </w:pPr>
    </w:p>
    <w:p w:rsidR="00D3576A" w:rsidRPr="0052606A" w:rsidRDefault="00D3576A" w:rsidP="00D3576A">
      <w:pPr>
        <w:jc w:val="both"/>
        <w:rPr>
          <w:lang w:eastAsia="en-US"/>
        </w:rPr>
      </w:pPr>
    </w:p>
    <w:p w:rsidR="00D3576A" w:rsidRPr="0052606A" w:rsidRDefault="00D3576A" w:rsidP="00D3576A">
      <w:pPr>
        <w:jc w:val="both"/>
        <w:rPr>
          <w:lang w:eastAsia="en-US"/>
        </w:rPr>
      </w:pPr>
    </w:p>
    <w:p w:rsidR="00731E73" w:rsidRPr="0052606A" w:rsidRDefault="00731E73" w:rsidP="00D3576A">
      <w:pPr>
        <w:jc w:val="both"/>
        <w:rPr>
          <w:lang w:eastAsia="en-US"/>
        </w:rPr>
      </w:pPr>
    </w:p>
    <w:p w:rsidR="00731E73" w:rsidRPr="0052606A" w:rsidRDefault="00731E73" w:rsidP="00D3576A">
      <w:pPr>
        <w:jc w:val="both"/>
        <w:rPr>
          <w:lang w:eastAsia="en-US"/>
        </w:rPr>
      </w:pPr>
    </w:p>
    <w:p w:rsidR="007527B3" w:rsidRPr="0052606A" w:rsidRDefault="007527B3" w:rsidP="00D3576A">
      <w:pPr>
        <w:jc w:val="both"/>
        <w:rPr>
          <w:lang w:eastAsia="en-US"/>
        </w:rPr>
      </w:pPr>
    </w:p>
    <w:p w:rsidR="007527B3" w:rsidRPr="0052606A" w:rsidRDefault="007527B3" w:rsidP="00D3576A">
      <w:pPr>
        <w:jc w:val="both"/>
        <w:rPr>
          <w:lang w:eastAsia="en-US"/>
        </w:rPr>
      </w:pPr>
    </w:p>
    <w:p w:rsidR="007527B3" w:rsidRPr="0052606A" w:rsidRDefault="007527B3" w:rsidP="00D3576A">
      <w:pPr>
        <w:jc w:val="both"/>
        <w:rPr>
          <w:lang w:eastAsia="en-US"/>
        </w:rPr>
      </w:pPr>
    </w:p>
    <w:p w:rsidR="007527B3" w:rsidRPr="0052606A" w:rsidRDefault="007527B3" w:rsidP="00D3576A">
      <w:pPr>
        <w:jc w:val="both"/>
        <w:rPr>
          <w:lang w:eastAsia="en-US"/>
        </w:rPr>
      </w:pPr>
    </w:p>
    <w:p w:rsidR="007527B3" w:rsidRPr="0052606A" w:rsidRDefault="007527B3" w:rsidP="00D3576A">
      <w:pPr>
        <w:jc w:val="both"/>
        <w:rPr>
          <w:lang w:eastAsia="en-US"/>
        </w:rPr>
      </w:pPr>
    </w:p>
    <w:p w:rsidR="00731E73" w:rsidRPr="0052606A" w:rsidRDefault="00731E73" w:rsidP="00D3576A">
      <w:pPr>
        <w:jc w:val="both"/>
        <w:rPr>
          <w:lang w:eastAsia="en-US"/>
        </w:rPr>
      </w:pPr>
    </w:p>
    <w:p w:rsidR="00731E73" w:rsidRPr="0052606A" w:rsidRDefault="00731E73" w:rsidP="00D3576A">
      <w:pPr>
        <w:jc w:val="both"/>
        <w:rPr>
          <w:lang w:eastAsia="en-US"/>
        </w:rPr>
      </w:pPr>
    </w:p>
    <w:p w:rsidR="007D2930" w:rsidRPr="0052606A" w:rsidRDefault="007D2930" w:rsidP="007D2930">
      <w:pPr>
        <w:ind w:left="5103"/>
      </w:pPr>
      <w:r w:rsidRPr="0052606A">
        <w:lastRenderedPageBreak/>
        <w:t>Приложение 4</w:t>
      </w:r>
    </w:p>
    <w:p w:rsidR="007D2930" w:rsidRPr="0052606A" w:rsidRDefault="007D2930" w:rsidP="007D2930">
      <w:pPr>
        <w:ind w:left="5103"/>
      </w:pPr>
      <w:r w:rsidRPr="0052606A">
        <w:t xml:space="preserve"> к муниципальной программе «Формирование современной городской среды на 2018-202</w:t>
      </w:r>
      <w:r w:rsidR="005135F2" w:rsidRPr="0052606A">
        <w:t>4</w:t>
      </w:r>
      <w:r w:rsidRPr="0052606A">
        <w:t xml:space="preserve"> годы»</w:t>
      </w:r>
    </w:p>
    <w:p w:rsidR="00731E73" w:rsidRPr="0052606A" w:rsidRDefault="00731E73" w:rsidP="00D3576A">
      <w:pPr>
        <w:jc w:val="both"/>
        <w:rPr>
          <w:lang w:eastAsia="en-US"/>
        </w:rPr>
      </w:pPr>
    </w:p>
    <w:p w:rsidR="00731E73" w:rsidRPr="0052606A" w:rsidRDefault="00731E73" w:rsidP="00D3576A">
      <w:pPr>
        <w:jc w:val="both"/>
        <w:rPr>
          <w:lang w:eastAsia="en-US"/>
        </w:rPr>
      </w:pPr>
    </w:p>
    <w:p w:rsidR="003C722C" w:rsidRPr="0052606A" w:rsidRDefault="003C722C" w:rsidP="00D3576A">
      <w:pPr>
        <w:jc w:val="both"/>
        <w:rPr>
          <w:lang w:eastAsia="en-US"/>
        </w:rPr>
      </w:pPr>
    </w:p>
    <w:p w:rsidR="003C722C" w:rsidRPr="0052606A" w:rsidRDefault="003C722C" w:rsidP="00D3576A">
      <w:pPr>
        <w:jc w:val="both"/>
        <w:rPr>
          <w:lang w:eastAsia="en-US"/>
        </w:rPr>
      </w:pPr>
    </w:p>
    <w:p w:rsidR="003C722C" w:rsidRPr="0052606A" w:rsidRDefault="003C722C" w:rsidP="00D3576A">
      <w:pPr>
        <w:jc w:val="both"/>
        <w:rPr>
          <w:lang w:eastAsia="en-US"/>
        </w:rPr>
      </w:pPr>
    </w:p>
    <w:p w:rsidR="007D2930" w:rsidRPr="0052606A" w:rsidRDefault="007D2930" w:rsidP="00C54BC7">
      <w:pPr>
        <w:jc w:val="center"/>
        <w:rPr>
          <w:b/>
          <w:lang w:eastAsia="en-US"/>
        </w:rPr>
      </w:pPr>
      <w:r w:rsidRPr="0052606A">
        <w:rPr>
          <w:b/>
          <w:lang w:eastAsia="en-US"/>
        </w:rPr>
        <w:t>ПЕРЕЧЕНЬ</w:t>
      </w:r>
    </w:p>
    <w:p w:rsidR="009B12E7" w:rsidRPr="0052606A" w:rsidRDefault="00C54BC7" w:rsidP="00C54BC7">
      <w:pPr>
        <w:jc w:val="center"/>
        <w:rPr>
          <w:b/>
          <w:lang w:eastAsia="en-US"/>
        </w:rPr>
      </w:pPr>
      <w:r w:rsidRPr="0052606A">
        <w:rPr>
          <w:b/>
          <w:lang w:eastAsia="en-US"/>
        </w:rPr>
        <w:t>о</w:t>
      </w:r>
      <w:r w:rsidR="007D2930" w:rsidRPr="0052606A">
        <w:rPr>
          <w:b/>
          <w:lang w:eastAsia="en-US"/>
        </w:rPr>
        <w:t xml:space="preserve">сновных мероприятий </w:t>
      </w:r>
      <w:r w:rsidRPr="0052606A">
        <w:rPr>
          <w:b/>
          <w:lang w:eastAsia="en-US"/>
        </w:rPr>
        <w:t>Программы</w:t>
      </w:r>
    </w:p>
    <w:p w:rsidR="00C54BC7" w:rsidRPr="0052606A" w:rsidRDefault="00C54BC7" w:rsidP="00C54BC7">
      <w:pPr>
        <w:jc w:val="both"/>
        <w:rPr>
          <w:lang w:eastAsia="en-US"/>
        </w:rPr>
      </w:pPr>
    </w:p>
    <w:p w:rsidR="00C54BC7" w:rsidRPr="0052606A" w:rsidRDefault="00C54BC7" w:rsidP="00C54BC7">
      <w:pPr>
        <w:jc w:val="both"/>
        <w:rPr>
          <w:b/>
        </w:rPr>
      </w:pPr>
    </w:p>
    <w:p w:rsidR="009B12E7" w:rsidRPr="0052606A" w:rsidRDefault="009B12E7" w:rsidP="009B12E7"/>
    <w:tbl>
      <w:tblPr>
        <w:tblStyle w:val="a3"/>
        <w:tblW w:w="0" w:type="auto"/>
        <w:tblLook w:val="04A0"/>
      </w:tblPr>
      <w:tblGrid>
        <w:gridCol w:w="1803"/>
        <w:gridCol w:w="1698"/>
        <w:gridCol w:w="1224"/>
        <w:gridCol w:w="1224"/>
        <w:gridCol w:w="1870"/>
        <w:gridCol w:w="1751"/>
      </w:tblGrid>
      <w:tr w:rsidR="00C54BC7" w:rsidRPr="0052606A" w:rsidTr="00C54BC7">
        <w:trPr>
          <w:trHeight w:val="480"/>
        </w:trPr>
        <w:tc>
          <w:tcPr>
            <w:tcW w:w="1631" w:type="dxa"/>
            <w:vMerge w:val="restart"/>
          </w:tcPr>
          <w:p w:rsidR="00C54BC7" w:rsidRPr="0052606A" w:rsidRDefault="00C54BC7" w:rsidP="00930D58">
            <w:pPr>
              <w:rPr>
                <w:sz w:val="24"/>
                <w:szCs w:val="24"/>
              </w:rPr>
            </w:pPr>
            <w:r w:rsidRPr="0052606A">
              <w:rPr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537" w:type="dxa"/>
            <w:vMerge w:val="restart"/>
          </w:tcPr>
          <w:p w:rsidR="00C54BC7" w:rsidRPr="0052606A" w:rsidRDefault="00C54BC7" w:rsidP="00930D58">
            <w:pPr>
              <w:rPr>
                <w:sz w:val="24"/>
                <w:szCs w:val="24"/>
              </w:rPr>
            </w:pPr>
            <w:r w:rsidRPr="0052606A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40" w:type="dxa"/>
            <w:gridSpan w:val="2"/>
          </w:tcPr>
          <w:p w:rsidR="00C54BC7" w:rsidRPr="0052606A" w:rsidRDefault="00DC58F0" w:rsidP="00930D58">
            <w:pPr>
              <w:rPr>
                <w:sz w:val="24"/>
                <w:szCs w:val="24"/>
              </w:rPr>
            </w:pPr>
            <w:r w:rsidRPr="0052606A">
              <w:rPr>
                <w:sz w:val="24"/>
                <w:szCs w:val="24"/>
              </w:rPr>
              <w:t xml:space="preserve">              </w:t>
            </w:r>
            <w:r w:rsidR="00C54BC7" w:rsidRPr="0052606A">
              <w:rPr>
                <w:sz w:val="24"/>
                <w:szCs w:val="24"/>
              </w:rPr>
              <w:t>Срок</w:t>
            </w:r>
          </w:p>
          <w:p w:rsidR="00C54BC7" w:rsidRPr="0052606A" w:rsidRDefault="00C54BC7" w:rsidP="00930D58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 w:val="restart"/>
          </w:tcPr>
          <w:p w:rsidR="00C54BC7" w:rsidRPr="0052606A" w:rsidRDefault="00C54BC7" w:rsidP="00930D58">
            <w:pPr>
              <w:rPr>
                <w:sz w:val="24"/>
                <w:szCs w:val="24"/>
              </w:rPr>
            </w:pPr>
            <w:r w:rsidRPr="0052606A">
              <w:rPr>
                <w:sz w:val="24"/>
                <w:szCs w:val="24"/>
              </w:rPr>
              <w:t>Ожидаемый непосредственный результат</w:t>
            </w:r>
          </w:p>
        </w:tc>
        <w:tc>
          <w:tcPr>
            <w:tcW w:w="1584" w:type="dxa"/>
            <w:vMerge w:val="restart"/>
          </w:tcPr>
          <w:p w:rsidR="00C54BC7" w:rsidRPr="0052606A" w:rsidRDefault="00C54BC7" w:rsidP="00930D58">
            <w:pPr>
              <w:rPr>
                <w:sz w:val="24"/>
                <w:szCs w:val="24"/>
              </w:rPr>
            </w:pPr>
            <w:r w:rsidRPr="0052606A">
              <w:rPr>
                <w:sz w:val="24"/>
                <w:szCs w:val="24"/>
              </w:rPr>
              <w:t>Основные направления реализации</w:t>
            </w:r>
          </w:p>
        </w:tc>
      </w:tr>
      <w:tr w:rsidR="00C54BC7" w:rsidRPr="0052606A" w:rsidTr="00C54BC7">
        <w:trPr>
          <w:trHeight w:val="525"/>
        </w:trPr>
        <w:tc>
          <w:tcPr>
            <w:tcW w:w="1631" w:type="dxa"/>
            <w:vMerge/>
          </w:tcPr>
          <w:p w:rsidR="00C54BC7" w:rsidRPr="0052606A" w:rsidRDefault="00C54BC7" w:rsidP="00930D58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C54BC7" w:rsidRPr="0052606A" w:rsidRDefault="00C54BC7" w:rsidP="00930D58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54BC7" w:rsidRPr="0052606A" w:rsidRDefault="00C54BC7" w:rsidP="00930D58">
            <w:pPr>
              <w:rPr>
                <w:sz w:val="24"/>
                <w:szCs w:val="24"/>
              </w:rPr>
            </w:pPr>
            <w:r w:rsidRPr="0052606A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870" w:type="dxa"/>
          </w:tcPr>
          <w:p w:rsidR="00C54BC7" w:rsidRPr="0052606A" w:rsidRDefault="00C54BC7" w:rsidP="00930D58">
            <w:pPr>
              <w:jc w:val="center"/>
              <w:rPr>
                <w:sz w:val="24"/>
                <w:szCs w:val="24"/>
              </w:rPr>
            </w:pPr>
            <w:r w:rsidRPr="0052606A">
              <w:rPr>
                <w:sz w:val="24"/>
                <w:szCs w:val="24"/>
              </w:rPr>
              <w:t>окончания</w:t>
            </w:r>
          </w:p>
          <w:p w:rsidR="00C54BC7" w:rsidRPr="0052606A" w:rsidRDefault="00C54BC7" w:rsidP="00930D58">
            <w:pPr>
              <w:rPr>
                <w:sz w:val="24"/>
                <w:szCs w:val="24"/>
              </w:rPr>
            </w:pPr>
            <w:r w:rsidRPr="0052606A">
              <w:rPr>
                <w:sz w:val="24"/>
                <w:szCs w:val="24"/>
              </w:rPr>
              <w:t>реализации</w:t>
            </w:r>
          </w:p>
        </w:tc>
        <w:tc>
          <w:tcPr>
            <w:tcW w:w="1690" w:type="dxa"/>
            <w:vMerge/>
          </w:tcPr>
          <w:p w:rsidR="00C54BC7" w:rsidRPr="0052606A" w:rsidRDefault="00C54BC7" w:rsidP="00930D58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C54BC7" w:rsidRPr="0052606A" w:rsidRDefault="00C54BC7" w:rsidP="00930D58">
            <w:pPr>
              <w:rPr>
                <w:sz w:val="24"/>
                <w:szCs w:val="24"/>
              </w:rPr>
            </w:pPr>
          </w:p>
        </w:tc>
      </w:tr>
      <w:tr w:rsidR="00C54BC7" w:rsidRPr="0052606A" w:rsidTr="00C54BC7">
        <w:tc>
          <w:tcPr>
            <w:tcW w:w="1631" w:type="dxa"/>
          </w:tcPr>
          <w:p w:rsidR="00C54BC7" w:rsidRPr="0052606A" w:rsidRDefault="00C54BC7" w:rsidP="00930D58">
            <w:pPr>
              <w:rPr>
                <w:sz w:val="24"/>
                <w:szCs w:val="24"/>
              </w:rPr>
            </w:pPr>
            <w:r w:rsidRPr="0052606A">
              <w:rPr>
                <w:sz w:val="24"/>
                <w:szCs w:val="24"/>
              </w:rPr>
              <w:t>1. Благоустройство дворовых территорий многоквартирных жилых домов</w:t>
            </w:r>
          </w:p>
        </w:tc>
        <w:tc>
          <w:tcPr>
            <w:tcW w:w="1537" w:type="dxa"/>
          </w:tcPr>
          <w:p w:rsidR="00C54BC7" w:rsidRPr="0052606A" w:rsidRDefault="00C54BC7" w:rsidP="00930D58">
            <w:pPr>
              <w:rPr>
                <w:sz w:val="24"/>
                <w:szCs w:val="24"/>
              </w:rPr>
            </w:pPr>
            <w:r w:rsidRPr="0052606A">
              <w:rPr>
                <w:sz w:val="24"/>
                <w:szCs w:val="24"/>
              </w:rPr>
              <w:t>Сектор ЖКХ</w:t>
            </w:r>
          </w:p>
          <w:p w:rsidR="00C54BC7" w:rsidRPr="0052606A" w:rsidRDefault="00C54BC7" w:rsidP="00930D58">
            <w:pPr>
              <w:rPr>
                <w:sz w:val="24"/>
                <w:szCs w:val="24"/>
              </w:rPr>
            </w:pPr>
            <w:r w:rsidRPr="0052606A">
              <w:rPr>
                <w:sz w:val="24"/>
                <w:szCs w:val="24"/>
              </w:rPr>
              <w:t>муниципального образования Епифанское Кимовского района</w:t>
            </w:r>
          </w:p>
        </w:tc>
        <w:tc>
          <w:tcPr>
            <w:tcW w:w="870" w:type="dxa"/>
          </w:tcPr>
          <w:p w:rsidR="00C54BC7" w:rsidRPr="0052606A" w:rsidRDefault="00C54BC7" w:rsidP="00930D58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54BC7" w:rsidRPr="0052606A" w:rsidRDefault="00C54BC7" w:rsidP="00930D58">
            <w:pPr>
              <w:rPr>
                <w:sz w:val="24"/>
                <w:szCs w:val="24"/>
              </w:rPr>
            </w:pPr>
          </w:p>
          <w:p w:rsidR="00C54BC7" w:rsidRPr="0052606A" w:rsidRDefault="00C54BC7" w:rsidP="005135F2">
            <w:pPr>
              <w:rPr>
                <w:sz w:val="24"/>
                <w:szCs w:val="24"/>
              </w:rPr>
            </w:pPr>
            <w:r w:rsidRPr="0052606A">
              <w:rPr>
                <w:sz w:val="24"/>
                <w:szCs w:val="24"/>
              </w:rPr>
              <w:t>202</w:t>
            </w:r>
            <w:r w:rsidR="005135F2" w:rsidRPr="0052606A">
              <w:rPr>
                <w:sz w:val="24"/>
                <w:szCs w:val="24"/>
              </w:rPr>
              <w:t>4</w:t>
            </w:r>
            <w:r w:rsidRPr="0052606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690" w:type="dxa"/>
          </w:tcPr>
          <w:p w:rsidR="00C54BC7" w:rsidRPr="0052606A" w:rsidRDefault="00C54BC7" w:rsidP="00930D58">
            <w:pPr>
              <w:rPr>
                <w:sz w:val="24"/>
                <w:szCs w:val="24"/>
              </w:rPr>
            </w:pPr>
            <w:r w:rsidRPr="0052606A">
              <w:rPr>
                <w:sz w:val="24"/>
                <w:szCs w:val="24"/>
              </w:rPr>
              <w:t>Увеличение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584" w:type="dxa"/>
          </w:tcPr>
          <w:p w:rsidR="00C54BC7" w:rsidRPr="0052606A" w:rsidRDefault="00C54BC7" w:rsidP="00930D58">
            <w:pPr>
              <w:rPr>
                <w:sz w:val="24"/>
                <w:szCs w:val="24"/>
              </w:rPr>
            </w:pPr>
            <w:r w:rsidRPr="0052606A">
              <w:rPr>
                <w:sz w:val="24"/>
                <w:szCs w:val="24"/>
              </w:rPr>
              <w:t>Ремонт покрытий придомовых территорий, установка малых архитектурных форм, устройство освещения, установка детских площадок, озеленение, устройство парковочных мест</w:t>
            </w:r>
          </w:p>
        </w:tc>
      </w:tr>
      <w:tr w:rsidR="00C54BC7" w:rsidRPr="0052606A" w:rsidTr="00C54BC7">
        <w:tc>
          <w:tcPr>
            <w:tcW w:w="1631" w:type="dxa"/>
          </w:tcPr>
          <w:p w:rsidR="00C54BC7" w:rsidRPr="0052606A" w:rsidRDefault="00C54BC7" w:rsidP="00930D58">
            <w:pPr>
              <w:rPr>
                <w:sz w:val="24"/>
                <w:szCs w:val="24"/>
              </w:rPr>
            </w:pPr>
            <w:r w:rsidRPr="0052606A">
              <w:rPr>
                <w:sz w:val="24"/>
                <w:szCs w:val="24"/>
              </w:rPr>
              <w:t>2. Благоустройство территории общего пользования</w:t>
            </w:r>
          </w:p>
        </w:tc>
        <w:tc>
          <w:tcPr>
            <w:tcW w:w="1537" w:type="dxa"/>
          </w:tcPr>
          <w:p w:rsidR="00C54BC7" w:rsidRPr="0052606A" w:rsidRDefault="00C54BC7" w:rsidP="00930D58">
            <w:pPr>
              <w:rPr>
                <w:sz w:val="24"/>
                <w:szCs w:val="24"/>
              </w:rPr>
            </w:pPr>
            <w:r w:rsidRPr="0052606A">
              <w:rPr>
                <w:sz w:val="24"/>
                <w:szCs w:val="24"/>
              </w:rPr>
              <w:t>Сектор ЖКХ</w:t>
            </w:r>
          </w:p>
          <w:p w:rsidR="00C54BC7" w:rsidRPr="0052606A" w:rsidRDefault="00C54BC7" w:rsidP="00930D58">
            <w:pPr>
              <w:rPr>
                <w:sz w:val="24"/>
                <w:szCs w:val="24"/>
              </w:rPr>
            </w:pPr>
            <w:r w:rsidRPr="0052606A">
              <w:rPr>
                <w:sz w:val="24"/>
                <w:szCs w:val="24"/>
              </w:rPr>
              <w:t>муниципального образования Епифанское Кимовского района</w:t>
            </w:r>
          </w:p>
        </w:tc>
        <w:tc>
          <w:tcPr>
            <w:tcW w:w="870" w:type="dxa"/>
          </w:tcPr>
          <w:p w:rsidR="00C54BC7" w:rsidRPr="0052606A" w:rsidRDefault="00C54BC7" w:rsidP="00930D58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54BC7" w:rsidRPr="0052606A" w:rsidRDefault="00C54BC7" w:rsidP="00930D58">
            <w:pPr>
              <w:jc w:val="center"/>
              <w:rPr>
                <w:sz w:val="24"/>
                <w:szCs w:val="24"/>
              </w:rPr>
            </w:pPr>
          </w:p>
          <w:p w:rsidR="00C54BC7" w:rsidRPr="0052606A" w:rsidRDefault="00C54BC7" w:rsidP="005135F2">
            <w:pPr>
              <w:rPr>
                <w:sz w:val="24"/>
                <w:szCs w:val="24"/>
              </w:rPr>
            </w:pPr>
            <w:r w:rsidRPr="0052606A">
              <w:rPr>
                <w:sz w:val="24"/>
                <w:szCs w:val="24"/>
              </w:rPr>
              <w:t>202</w:t>
            </w:r>
            <w:r w:rsidR="005135F2" w:rsidRPr="0052606A">
              <w:rPr>
                <w:sz w:val="24"/>
                <w:szCs w:val="24"/>
              </w:rPr>
              <w:t>4</w:t>
            </w:r>
            <w:r w:rsidRPr="0052606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690" w:type="dxa"/>
          </w:tcPr>
          <w:p w:rsidR="00C54BC7" w:rsidRPr="0052606A" w:rsidRDefault="00C54BC7" w:rsidP="00930D58">
            <w:pPr>
              <w:rPr>
                <w:sz w:val="24"/>
                <w:szCs w:val="24"/>
              </w:rPr>
            </w:pPr>
            <w:r w:rsidRPr="0052606A">
              <w:rPr>
                <w:sz w:val="24"/>
                <w:szCs w:val="24"/>
              </w:rPr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1584" w:type="dxa"/>
            <w:vAlign w:val="center"/>
          </w:tcPr>
          <w:p w:rsidR="00C54BC7" w:rsidRPr="0052606A" w:rsidRDefault="00C54BC7" w:rsidP="00930D58">
            <w:pPr>
              <w:jc w:val="center"/>
              <w:rPr>
                <w:sz w:val="24"/>
                <w:szCs w:val="24"/>
              </w:rPr>
            </w:pPr>
            <w:r w:rsidRPr="0052606A">
              <w:rPr>
                <w:sz w:val="24"/>
                <w:szCs w:val="24"/>
              </w:rPr>
              <w:t>Комплексное благоустройство: устройство покрытий, озеленение, освещение, установка малых архитектурных форм</w:t>
            </w:r>
          </w:p>
        </w:tc>
      </w:tr>
    </w:tbl>
    <w:p w:rsidR="009B12E7" w:rsidRPr="0052606A" w:rsidRDefault="009B12E7" w:rsidP="009B12E7"/>
    <w:p w:rsidR="009B12E7" w:rsidRPr="0052606A" w:rsidRDefault="009B12E7" w:rsidP="009B12E7"/>
    <w:p w:rsidR="009B12E7" w:rsidRPr="0052606A" w:rsidRDefault="009B12E7" w:rsidP="009B12E7"/>
    <w:p w:rsidR="00731E73" w:rsidRPr="0052606A" w:rsidRDefault="00731E73" w:rsidP="00D3576A">
      <w:pPr>
        <w:jc w:val="both"/>
        <w:rPr>
          <w:sz w:val="22"/>
          <w:szCs w:val="22"/>
          <w:lang w:eastAsia="en-US"/>
        </w:rPr>
      </w:pPr>
    </w:p>
    <w:p w:rsidR="00731E73" w:rsidRDefault="00731E73" w:rsidP="00D3576A">
      <w:pPr>
        <w:jc w:val="both"/>
        <w:rPr>
          <w:lang w:eastAsia="en-US"/>
        </w:rPr>
      </w:pPr>
    </w:p>
    <w:p w:rsidR="00731E73" w:rsidRDefault="00731E73" w:rsidP="00D3576A">
      <w:pPr>
        <w:jc w:val="both"/>
        <w:rPr>
          <w:lang w:eastAsia="en-US"/>
        </w:rPr>
      </w:pPr>
    </w:p>
    <w:p w:rsidR="00731E73" w:rsidRDefault="00731E73" w:rsidP="00D3576A">
      <w:pPr>
        <w:jc w:val="both"/>
        <w:rPr>
          <w:lang w:eastAsia="en-US"/>
        </w:rPr>
      </w:pPr>
    </w:p>
    <w:p w:rsidR="00731E73" w:rsidRDefault="00731E73" w:rsidP="00D3576A">
      <w:pPr>
        <w:jc w:val="both"/>
        <w:rPr>
          <w:lang w:eastAsia="en-US"/>
        </w:rPr>
      </w:pPr>
    </w:p>
    <w:p w:rsidR="00731E73" w:rsidRDefault="00731E73" w:rsidP="00D3576A">
      <w:pPr>
        <w:jc w:val="both"/>
        <w:rPr>
          <w:lang w:eastAsia="en-US"/>
        </w:rPr>
      </w:pPr>
    </w:p>
    <w:p w:rsidR="00731E73" w:rsidRDefault="00731E73" w:rsidP="00D3576A">
      <w:pPr>
        <w:jc w:val="both"/>
        <w:rPr>
          <w:lang w:eastAsia="en-US"/>
        </w:rPr>
      </w:pPr>
    </w:p>
    <w:p w:rsidR="00731E73" w:rsidRDefault="00731E73" w:rsidP="00D3576A">
      <w:pPr>
        <w:jc w:val="both"/>
        <w:rPr>
          <w:lang w:eastAsia="en-US"/>
        </w:rPr>
      </w:pPr>
    </w:p>
    <w:p w:rsidR="00EA7D79" w:rsidRDefault="00EA7D79" w:rsidP="00D3576A">
      <w:pPr>
        <w:jc w:val="both"/>
        <w:rPr>
          <w:lang w:eastAsia="en-US"/>
        </w:rPr>
      </w:pPr>
    </w:p>
    <w:p w:rsidR="00EA7D79" w:rsidRDefault="00EA7D79" w:rsidP="00D3576A">
      <w:pPr>
        <w:jc w:val="both"/>
        <w:rPr>
          <w:lang w:eastAsia="en-US"/>
        </w:rPr>
      </w:pPr>
    </w:p>
    <w:p w:rsidR="00EA7D79" w:rsidRDefault="00EA7D79" w:rsidP="00D3576A">
      <w:pPr>
        <w:jc w:val="both"/>
        <w:rPr>
          <w:lang w:eastAsia="en-US"/>
        </w:rPr>
      </w:pPr>
    </w:p>
    <w:p w:rsidR="00EA7D79" w:rsidRDefault="00EA7D79" w:rsidP="00D3576A">
      <w:pPr>
        <w:jc w:val="both"/>
        <w:rPr>
          <w:lang w:eastAsia="en-US"/>
        </w:rPr>
      </w:pPr>
    </w:p>
    <w:p w:rsidR="00EA7D79" w:rsidRDefault="00EA7D79" w:rsidP="00D3576A">
      <w:pPr>
        <w:jc w:val="both"/>
        <w:rPr>
          <w:lang w:eastAsia="en-US"/>
        </w:rPr>
      </w:pPr>
    </w:p>
    <w:p w:rsidR="00EA7D79" w:rsidRDefault="00EA7D79" w:rsidP="00D3576A">
      <w:pPr>
        <w:jc w:val="both"/>
        <w:rPr>
          <w:lang w:eastAsia="en-US"/>
        </w:rPr>
      </w:pPr>
    </w:p>
    <w:p w:rsidR="00EA7D79" w:rsidRDefault="00EA7D79" w:rsidP="00D3576A">
      <w:pPr>
        <w:jc w:val="both"/>
        <w:rPr>
          <w:lang w:eastAsia="en-US"/>
        </w:rPr>
      </w:pPr>
    </w:p>
    <w:p w:rsidR="00EA7D79" w:rsidRDefault="00EA7D79" w:rsidP="00D3576A">
      <w:pPr>
        <w:jc w:val="both"/>
        <w:rPr>
          <w:lang w:eastAsia="en-US"/>
        </w:rPr>
      </w:pPr>
    </w:p>
    <w:p w:rsidR="00EA7D79" w:rsidRDefault="00EA7D79" w:rsidP="00D3576A">
      <w:pPr>
        <w:jc w:val="both"/>
        <w:rPr>
          <w:lang w:eastAsia="en-US"/>
        </w:rPr>
      </w:pPr>
    </w:p>
    <w:p w:rsidR="00EA7D79" w:rsidRDefault="00EA7D79" w:rsidP="00D3576A">
      <w:pPr>
        <w:jc w:val="both"/>
        <w:rPr>
          <w:lang w:eastAsia="en-US"/>
        </w:rPr>
      </w:pPr>
    </w:p>
    <w:p w:rsidR="00EA7D79" w:rsidRDefault="00EA7D79" w:rsidP="00D3576A">
      <w:pPr>
        <w:jc w:val="both"/>
        <w:rPr>
          <w:lang w:eastAsia="en-US"/>
        </w:rPr>
      </w:pPr>
    </w:p>
    <w:p w:rsidR="00EA7D79" w:rsidRDefault="00EA7D79" w:rsidP="00D3576A">
      <w:pPr>
        <w:jc w:val="both"/>
        <w:rPr>
          <w:lang w:eastAsia="en-US"/>
        </w:rPr>
      </w:pPr>
    </w:p>
    <w:p w:rsidR="00EA7D79" w:rsidRDefault="00EA7D79" w:rsidP="00D3576A">
      <w:pPr>
        <w:jc w:val="both"/>
        <w:rPr>
          <w:lang w:eastAsia="en-US"/>
        </w:rPr>
      </w:pPr>
    </w:p>
    <w:p w:rsidR="00EA7D79" w:rsidRDefault="00EA7D79" w:rsidP="00D3576A">
      <w:pPr>
        <w:jc w:val="both"/>
        <w:rPr>
          <w:lang w:eastAsia="en-US"/>
        </w:rPr>
      </w:pPr>
    </w:p>
    <w:p w:rsidR="00EA7D79" w:rsidRDefault="00EA7D79" w:rsidP="00D3576A">
      <w:pPr>
        <w:jc w:val="both"/>
        <w:rPr>
          <w:lang w:eastAsia="en-US"/>
        </w:rPr>
      </w:pPr>
    </w:p>
    <w:p w:rsidR="00EA7D79" w:rsidRPr="00AD0E0E" w:rsidRDefault="00EA7D79" w:rsidP="00D3576A">
      <w:pPr>
        <w:jc w:val="both"/>
        <w:rPr>
          <w:lang w:eastAsia="en-US"/>
        </w:rPr>
        <w:sectPr w:rsidR="00EA7D79" w:rsidRPr="00AD0E0E">
          <w:pgSz w:w="11906" w:h="16838"/>
          <w:pgMar w:top="1134" w:right="567" w:bottom="1134" w:left="1985" w:header="0" w:footer="0" w:gutter="0"/>
          <w:cols w:space="720"/>
        </w:sectPr>
      </w:pPr>
    </w:p>
    <w:p w:rsidR="00DC58F0" w:rsidRDefault="00DC58F0" w:rsidP="00D3576A">
      <w:pPr>
        <w:tabs>
          <w:tab w:val="left" w:pos="6600"/>
        </w:tabs>
        <w:jc w:val="both"/>
      </w:pPr>
    </w:p>
    <w:p w:rsidR="00DC58F0" w:rsidRDefault="00DC58F0" w:rsidP="00D3576A">
      <w:pPr>
        <w:tabs>
          <w:tab w:val="left" w:pos="6600"/>
        </w:tabs>
        <w:jc w:val="both"/>
      </w:pPr>
    </w:p>
    <w:p w:rsidR="00DC58F0" w:rsidRDefault="00DC58F0" w:rsidP="00D3576A">
      <w:pPr>
        <w:tabs>
          <w:tab w:val="left" w:pos="6600"/>
        </w:tabs>
        <w:jc w:val="both"/>
      </w:pPr>
    </w:p>
    <w:p w:rsidR="00DC58F0" w:rsidRDefault="00DC58F0" w:rsidP="00D3576A">
      <w:pPr>
        <w:tabs>
          <w:tab w:val="left" w:pos="6600"/>
        </w:tabs>
        <w:jc w:val="both"/>
      </w:pPr>
    </w:p>
    <w:p w:rsidR="00DC58F0" w:rsidRDefault="00DC58F0" w:rsidP="00D3576A">
      <w:pPr>
        <w:tabs>
          <w:tab w:val="left" w:pos="6600"/>
        </w:tabs>
        <w:jc w:val="both"/>
      </w:pPr>
    </w:p>
    <w:p w:rsidR="00DC58F0" w:rsidRDefault="00DC58F0" w:rsidP="00D3576A">
      <w:pPr>
        <w:tabs>
          <w:tab w:val="left" w:pos="6600"/>
        </w:tabs>
        <w:jc w:val="both"/>
      </w:pPr>
    </w:p>
    <w:p w:rsidR="00DC58F0" w:rsidRDefault="00DC58F0" w:rsidP="00D3576A">
      <w:pPr>
        <w:tabs>
          <w:tab w:val="left" w:pos="6600"/>
        </w:tabs>
        <w:jc w:val="both"/>
      </w:pPr>
    </w:p>
    <w:p w:rsidR="00DC58F0" w:rsidRDefault="00DC58F0" w:rsidP="00D3576A">
      <w:pPr>
        <w:tabs>
          <w:tab w:val="left" w:pos="6600"/>
        </w:tabs>
        <w:jc w:val="both"/>
      </w:pPr>
    </w:p>
    <w:p w:rsidR="00DC58F0" w:rsidRDefault="00DC58F0" w:rsidP="00D3576A">
      <w:pPr>
        <w:tabs>
          <w:tab w:val="left" w:pos="6600"/>
        </w:tabs>
        <w:jc w:val="both"/>
      </w:pPr>
    </w:p>
    <w:p w:rsidR="00DC58F0" w:rsidRDefault="00DC58F0" w:rsidP="00D3576A">
      <w:pPr>
        <w:tabs>
          <w:tab w:val="left" w:pos="6600"/>
        </w:tabs>
        <w:jc w:val="both"/>
      </w:pPr>
    </w:p>
    <w:p w:rsidR="00DC58F0" w:rsidRDefault="00DC58F0" w:rsidP="00D3576A">
      <w:pPr>
        <w:tabs>
          <w:tab w:val="left" w:pos="6600"/>
        </w:tabs>
        <w:jc w:val="both"/>
      </w:pPr>
    </w:p>
    <w:p w:rsidR="00DC58F0" w:rsidRDefault="00DC58F0" w:rsidP="00D3576A">
      <w:pPr>
        <w:tabs>
          <w:tab w:val="left" w:pos="6600"/>
        </w:tabs>
        <w:jc w:val="both"/>
      </w:pPr>
    </w:p>
    <w:p w:rsidR="00DC58F0" w:rsidRDefault="00DC58F0" w:rsidP="00D3576A">
      <w:pPr>
        <w:tabs>
          <w:tab w:val="left" w:pos="6600"/>
        </w:tabs>
        <w:jc w:val="both"/>
      </w:pPr>
    </w:p>
    <w:p w:rsidR="00DC58F0" w:rsidRDefault="00DC58F0" w:rsidP="00D3576A">
      <w:pPr>
        <w:tabs>
          <w:tab w:val="left" w:pos="6600"/>
        </w:tabs>
        <w:jc w:val="both"/>
      </w:pPr>
    </w:p>
    <w:p w:rsidR="00DC58F0" w:rsidRDefault="00DC58F0" w:rsidP="00D3576A">
      <w:pPr>
        <w:tabs>
          <w:tab w:val="left" w:pos="6600"/>
        </w:tabs>
        <w:jc w:val="both"/>
      </w:pPr>
    </w:p>
    <w:p w:rsidR="00DC58F0" w:rsidRDefault="00DC58F0" w:rsidP="00D3576A">
      <w:pPr>
        <w:tabs>
          <w:tab w:val="left" w:pos="6600"/>
        </w:tabs>
        <w:jc w:val="both"/>
      </w:pPr>
    </w:p>
    <w:p w:rsidR="00DC58F0" w:rsidRDefault="00DC58F0" w:rsidP="00D3576A">
      <w:pPr>
        <w:tabs>
          <w:tab w:val="left" w:pos="6600"/>
        </w:tabs>
        <w:jc w:val="both"/>
      </w:pPr>
    </w:p>
    <w:p w:rsidR="00DC58F0" w:rsidRDefault="00DC58F0" w:rsidP="00D3576A">
      <w:pPr>
        <w:tabs>
          <w:tab w:val="left" w:pos="6600"/>
        </w:tabs>
        <w:jc w:val="both"/>
      </w:pPr>
    </w:p>
    <w:p w:rsidR="00DC58F0" w:rsidRDefault="00DC58F0" w:rsidP="00D3576A">
      <w:pPr>
        <w:tabs>
          <w:tab w:val="left" w:pos="6600"/>
        </w:tabs>
        <w:jc w:val="both"/>
      </w:pPr>
    </w:p>
    <w:p w:rsidR="00DC58F0" w:rsidRDefault="00DC58F0" w:rsidP="00D3576A">
      <w:pPr>
        <w:tabs>
          <w:tab w:val="left" w:pos="6600"/>
        </w:tabs>
        <w:jc w:val="both"/>
      </w:pPr>
    </w:p>
    <w:p w:rsidR="00DC58F0" w:rsidRDefault="00DC58F0" w:rsidP="00D3576A">
      <w:pPr>
        <w:tabs>
          <w:tab w:val="left" w:pos="6600"/>
        </w:tabs>
        <w:jc w:val="both"/>
      </w:pPr>
    </w:p>
    <w:p w:rsidR="00DC58F0" w:rsidRPr="00AD0E0E" w:rsidRDefault="00DC58F0" w:rsidP="00D3576A">
      <w:pPr>
        <w:tabs>
          <w:tab w:val="left" w:pos="6600"/>
        </w:tabs>
        <w:jc w:val="both"/>
      </w:pPr>
    </w:p>
    <w:p w:rsidR="00D3576A" w:rsidRPr="00AD0E0E" w:rsidRDefault="00D3576A" w:rsidP="00D3576A">
      <w:pPr>
        <w:tabs>
          <w:tab w:val="left" w:pos="6600"/>
        </w:tabs>
        <w:jc w:val="both"/>
      </w:pPr>
    </w:p>
    <w:p w:rsidR="00D3576A" w:rsidRPr="00AD0E0E" w:rsidRDefault="00D3576A" w:rsidP="00D3576A">
      <w:pPr>
        <w:widowControl w:val="0"/>
        <w:tabs>
          <w:tab w:val="left" w:pos="2646"/>
        </w:tabs>
        <w:jc w:val="both"/>
      </w:pPr>
    </w:p>
    <w:p w:rsidR="00AD0E0E" w:rsidRPr="00AD0E0E" w:rsidRDefault="00AD0E0E"/>
    <w:sectPr w:rsidR="00AD0E0E" w:rsidRPr="00AD0E0E" w:rsidSect="00AD0E0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76A"/>
    <w:rsid w:val="0000770B"/>
    <w:rsid w:val="00011A94"/>
    <w:rsid w:val="00025308"/>
    <w:rsid w:val="00091871"/>
    <w:rsid w:val="000B5667"/>
    <w:rsid w:val="000B735E"/>
    <w:rsid w:val="000D5624"/>
    <w:rsid w:val="00143AB5"/>
    <w:rsid w:val="00181919"/>
    <w:rsid w:val="00195A48"/>
    <w:rsid w:val="001F57F6"/>
    <w:rsid w:val="002709AC"/>
    <w:rsid w:val="002717C3"/>
    <w:rsid w:val="00284EEA"/>
    <w:rsid w:val="002F41B1"/>
    <w:rsid w:val="00305735"/>
    <w:rsid w:val="0035079A"/>
    <w:rsid w:val="00374739"/>
    <w:rsid w:val="003944E3"/>
    <w:rsid w:val="003B5773"/>
    <w:rsid w:val="003C722C"/>
    <w:rsid w:val="003C7345"/>
    <w:rsid w:val="00421C88"/>
    <w:rsid w:val="00423FFB"/>
    <w:rsid w:val="00461465"/>
    <w:rsid w:val="00480342"/>
    <w:rsid w:val="004A3C9F"/>
    <w:rsid w:val="004B314F"/>
    <w:rsid w:val="004E752D"/>
    <w:rsid w:val="005135F2"/>
    <w:rsid w:val="0052606A"/>
    <w:rsid w:val="005866D9"/>
    <w:rsid w:val="005C7E5D"/>
    <w:rsid w:val="005D243D"/>
    <w:rsid w:val="005F1500"/>
    <w:rsid w:val="00646DB9"/>
    <w:rsid w:val="00684E41"/>
    <w:rsid w:val="006A38A4"/>
    <w:rsid w:val="006C434F"/>
    <w:rsid w:val="006D2C0F"/>
    <w:rsid w:val="006D448B"/>
    <w:rsid w:val="00731E73"/>
    <w:rsid w:val="0074249D"/>
    <w:rsid w:val="007527B3"/>
    <w:rsid w:val="007902B4"/>
    <w:rsid w:val="007D2930"/>
    <w:rsid w:val="00874927"/>
    <w:rsid w:val="00880FCE"/>
    <w:rsid w:val="008A3650"/>
    <w:rsid w:val="008F4E99"/>
    <w:rsid w:val="008F7042"/>
    <w:rsid w:val="00913F67"/>
    <w:rsid w:val="00930D58"/>
    <w:rsid w:val="0097085D"/>
    <w:rsid w:val="00973FE1"/>
    <w:rsid w:val="009B12E7"/>
    <w:rsid w:val="009D6F35"/>
    <w:rsid w:val="009F0DB6"/>
    <w:rsid w:val="009F21D1"/>
    <w:rsid w:val="00A20C2B"/>
    <w:rsid w:val="00A3005E"/>
    <w:rsid w:val="00A80E21"/>
    <w:rsid w:val="00AD0E0E"/>
    <w:rsid w:val="00B018CD"/>
    <w:rsid w:val="00B1194B"/>
    <w:rsid w:val="00B13519"/>
    <w:rsid w:val="00B2410A"/>
    <w:rsid w:val="00B8523C"/>
    <w:rsid w:val="00BD0D50"/>
    <w:rsid w:val="00C336E6"/>
    <w:rsid w:val="00C41BFC"/>
    <w:rsid w:val="00C54BC7"/>
    <w:rsid w:val="00C84D15"/>
    <w:rsid w:val="00C94BCC"/>
    <w:rsid w:val="00CA5A3A"/>
    <w:rsid w:val="00D3576A"/>
    <w:rsid w:val="00D47B54"/>
    <w:rsid w:val="00DC58F0"/>
    <w:rsid w:val="00DD1178"/>
    <w:rsid w:val="00E248C5"/>
    <w:rsid w:val="00E263DF"/>
    <w:rsid w:val="00E85F44"/>
    <w:rsid w:val="00EA4DE8"/>
    <w:rsid w:val="00EA7D79"/>
    <w:rsid w:val="00EE67C4"/>
    <w:rsid w:val="00F11674"/>
    <w:rsid w:val="00F456CC"/>
    <w:rsid w:val="00F53A4D"/>
    <w:rsid w:val="00F7019B"/>
    <w:rsid w:val="00F70A89"/>
    <w:rsid w:val="00F96273"/>
    <w:rsid w:val="00FE1DD6"/>
    <w:rsid w:val="00FF6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5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D35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3576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357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semiHidden/>
    <w:unhideWhenUsed/>
    <w:rsid w:val="00D3576A"/>
    <w:rPr>
      <w:color w:val="0000FF"/>
      <w:u w:val="single"/>
    </w:rPr>
  </w:style>
  <w:style w:type="paragraph" w:styleId="a7">
    <w:name w:val="Body Text"/>
    <w:basedOn w:val="a"/>
    <w:link w:val="a8"/>
    <w:unhideWhenUsed/>
    <w:rsid w:val="00D3576A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rsid w:val="00D3576A"/>
    <w:rPr>
      <w:rFonts w:ascii="Calibri" w:eastAsia="Calibri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D357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357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rsid w:val="00D3576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rsid w:val="00D3576A"/>
    <w:pPr>
      <w:widowControl w:val="0"/>
      <w:suppressLineNumbers/>
      <w:suppressAutoHyphens/>
      <w:autoSpaceDN w:val="0"/>
    </w:pPr>
    <w:rPr>
      <w:rFonts w:eastAsia="Andale Sans UI" w:cs="Tahoma"/>
      <w:kern w:val="3"/>
      <w:lang w:val="de-DE" w:eastAsia="ja-JP" w:bidi="fa-IR"/>
    </w:rPr>
  </w:style>
  <w:style w:type="paragraph" w:customStyle="1" w:styleId="Standard">
    <w:name w:val="Standard"/>
    <w:rsid w:val="00D3576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">
    <w:name w:val="Основной текст (3)_"/>
    <w:link w:val="30"/>
    <w:locked/>
    <w:rsid w:val="00D3576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3576A"/>
    <w:pPr>
      <w:widowControl w:val="0"/>
      <w:shd w:val="clear" w:color="auto" w:fill="FFFFFF"/>
      <w:spacing w:after="240" w:line="298" w:lineRule="exact"/>
      <w:jc w:val="center"/>
    </w:pPr>
    <w:rPr>
      <w:b/>
      <w:bCs/>
      <w:sz w:val="26"/>
      <w:szCs w:val="26"/>
      <w:lang w:eastAsia="en-US"/>
    </w:rPr>
  </w:style>
  <w:style w:type="character" w:customStyle="1" w:styleId="4">
    <w:name w:val="Основной текст (4)_"/>
    <w:link w:val="40"/>
    <w:locked/>
    <w:rsid w:val="00D3576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3576A"/>
    <w:pPr>
      <w:widowControl w:val="0"/>
      <w:shd w:val="clear" w:color="auto" w:fill="FFFFFF"/>
      <w:spacing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">
    <w:name w:val="Основной текст (2)_"/>
    <w:link w:val="20"/>
    <w:locked/>
    <w:rsid w:val="00D3576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576A"/>
    <w:pPr>
      <w:widowControl w:val="0"/>
      <w:shd w:val="clear" w:color="auto" w:fill="FFFFFF"/>
      <w:spacing w:line="514" w:lineRule="exact"/>
      <w:jc w:val="center"/>
    </w:pPr>
    <w:rPr>
      <w:sz w:val="26"/>
      <w:szCs w:val="26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3576A"/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576A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D3576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D3576A"/>
    <w:rPr>
      <w:rFonts w:ascii="Calibri" w:eastAsia="Calibri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D3576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D3576A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1\Downloads\&#1050;&#1086;&#1087;&#1080;&#1103;%20&#1086;&#1073;&#1088;&#1072;&#1079;&#1077;&#1094;%20&#1060;&#1086;&#1088;&#1084;&#1080;&#1088;&#1086;&#1074;&#1072;&#1085;&#1080;&#1077;%20&#1075;&#1086;&#1088;&#1086;&#1076;&#1089;&#1082;&#1086;&#1081;%20&#1089;&#1088;&#1077;&#1076;&#1099;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3D27A-09A6-407A-8B1E-FBB6E2320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23</Pages>
  <Words>6082</Words>
  <Characters>34670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30</cp:revision>
  <cp:lastPrinted>2019-02-18T14:09:00Z</cp:lastPrinted>
  <dcterms:created xsi:type="dcterms:W3CDTF">2018-11-28T09:58:00Z</dcterms:created>
  <dcterms:modified xsi:type="dcterms:W3CDTF">2019-02-21T09:56:00Z</dcterms:modified>
</cp:coreProperties>
</file>