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545" w:rsidRDefault="003F770B">
      <w:pPr>
        <w:shd w:val="clear" w:color="auto" w:fill="FFFFFF"/>
        <w:spacing w:after="0" w:line="240" w:lineRule="auto"/>
        <w:jc w:val="center"/>
        <w:outlineLvl w:val="1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Извещение</w:t>
      </w:r>
    </w:p>
    <w:p w:rsidR="00A15545" w:rsidRDefault="00A15545">
      <w:pPr>
        <w:shd w:val="clear" w:color="auto" w:fill="FFFFFF"/>
        <w:spacing w:after="0" w:line="240" w:lineRule="auto"/>
        <w:jc w:val="center"/>
        <w:outlineLvl w:val="1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A15545" w:rsidRDefault="003F770B">
      <w:pPr>
        <w:shd w:val="clear" w:color="auto" w:fill="FFFFFF"/>
        <w:spacing w:after="0" w:line="240" w:lineRule="auto"/>
        <w:jc w:val="center"/>
        <w:outlineLvl w:val="1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об утверждении результатов определения кадастровой стоимости земельных участков, расположенных на территории Тульской области</w:t>
      </w:r>
    </w:p>
    <w:p w:rsidR="00A15545" w:rsidRDefault="00A15545">
      <w:pPr>
        <w:shd w:val="clear" w:color="auto" w:fill="FFFFFF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5545" w:rsidRDefault="00A15545">
      <w:pPr>
        <w:shd w:val="clear" w:color="auto" w:fill="FFFFFF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5545" w:rsidRDefault="003F770B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В соответствии со статьей 15 Федерального закона от 03.07.2016 № 237-ФЗ «О государственной кадастровой оценке» (</w:t>
      </w:r>
      <w:r>
        <w:rPr>
          <w:rFonts w:ascii="PT Astra Serif" w:hAnsi="PT Astra Serif" w:cs="Times New Roman"/>
          <w:sz w:val="28"/>
          <w:szCs w:val="28"/>
        </w:rPr>
        <w:t>далее – Закон № 237-ФЗ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) Правительство Тульской области информирует об утверждении результатов определения кадастровой стоимости земельных участков, расположенных на территории Тульской области, по состоянию на 01.01.2022.</w:t>
      </w:r>
    </w:p>
    <w:p w:rsidR="00A15545" w:rsidRDefault="003F770B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color w:val="FF0000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Результаты определения кадастровой стоимости земельных участков утверждены постановлением Правительства Тульской области </w:t>
      </w: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от 16.11.2022 № 719 «Об утверждении результатов определения кадастровой стоимости земельных участков на территории Тульской области». </w:t>
      </w:r>
    </w:p>
    <w:p w:rsidR="00A15545" w:rsidRDefault="003F770B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Указанное постановление Правительства Тульской области официально опубликовано 1</w:t>
      </w:r>
      <w:r w:rsidR="00306FBE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7</w:t>
      </w:r>
      <w:bookmarkStart w:id="0" w:name="_GoBack"/>
      <w:bookmarkEnd w:id="0"/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.11.2022 в сетевом издании «Сборник правовых акто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Тульской области и иной официальной информации» в информационно-телекоммуникационной сети «Интернет» </w:t>
      </w:r>
      <w:hyperlink r:id="rId8">
        <w:r>
          <w:rPr>
            <w:rFonts w:ascii="PT Astra Serif" w:eastAsia="Times New Roman" w:hAnsi="PT Astra Serif" w:cs="Times New Roman"/>
            <w:sz w:val="28"/>
            <w:szCs w:val="28"/>
            <w:lang w:eastAsia="ru-RU"/>
          </w:rPr>
          <w:t>http://npatula.ru</w:t>
        </w:r>
      </w:hyperlink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 вступает в силу по истечении одного месяца после дня его официального опубликования.</w:t>
      </w:r>
    </w:p>
    <w:p w:rsidR="00A15545" w:rsidRDefault="00A15545">
      <w:pPr>
        <w:shd w:val="clear" w:color="auto" w:fill="FFFFFF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A15545" w:rsidRDefault="003F770B">
      <w:pPr>
        <w:shd w:val="clear" w:color="auto" w:fill="FFFFFF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Порядок рассмотрения заявлений об исправлении ошибок, допущенных при определении кадастровой стоимости</w:t>
      </w:r>
    </w:p>
    <w:p w:rsidR="00A15545" w:rsidRDefault="00A15545">
      <w:pPr>
        <w:shd w:val="clear" w:color="auto" w:fill="FFFFFF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A15545" w:rsidRDefault="003F770B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Рассмотрение заявлений об исправлении ошибок, допущенных при определении кадастровой стоимости (далее – заявления об исправлении ошибок), осуществляется государственным учреждением Тульской области «Областное бюро технической инвентаризации» (далее – ГУ ТО «Областное БТИ») в соответствии со статьей 21 Закона № 237-ФЗ.</w:t>
      </w:r>
    </w:p>
    <w:p w:rsidR="00A15545" w:rsidRDefault="003F770B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Согласно положениям статьи 21 Закона № 237-ФЗ заявления об исправлении ошибок вправе подать любые юридические и физические лица, а также органы государственной власти и органы местного самоуправления в течение пяти лет со дня внесения в Единый государственный реестр недвижимости сведений о соответствующей кадастровой стоимости.</w:t>
      </w:r>
    </w:p>
    <w:p w:rsidR="00A15545" w:rsidRDefault="003F770B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Форма заявления об исправлении ошибок и требования к ее заполнению утверждены приказом Федеральной службы государственной регистрации, кадастра и картографии от 06.08.2020 № П/0286 «Об утверждении формы заявления об исправлении ошибок, допущенных при определении кадастровой стоимости, требований к заполнению заявления об исправлении ошибок, допущенных при определении кадастровой стоимости».</w:t>
      </w:r>
    </w:p>
    <w:p w:rsidR="00A15545" w:rsidRDefault="003F770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Обращения об исправлении ошибок подаются следующим способом:</w:t>
      </w:r>
    </w:p>
    <w:p w:rsidR="00A15545" w:rsidRDefault="003F770B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при личном обращении в ГУ ТО «Областное БТИ» по адресу: г. Тула,</w:t>
      </w:r>
      <w:r w:rsidR="00C83F12" w:rsidRPr="00C83F12">
        <w:rPr>
          <w:rFonts w:ascii="PT Astra Serif" w:hAnsi="PT Astra Serif" w:cs="Times New Roman"/>
          <w:sz w:val="28"/>
          <w:szCs w:val="28"/>
        </w:rPr>
        <w:t xml:space="preserve">   </w:t>
      </w:r>
      <w:r>
        <w:rPr>
          <w:rFonts w:ascii="PT Astra Serif" w:hAnsi="PT Astra Serif" w:cs="Times New Roman"/>
          <w:sz w:val="28"/>
          <w:szCs w:val="28"/>
        </w:rPr>
        <w:t xml:space="preserve"> ул. Л.</w:t>
      </w:r>
      <w:r w:rsidR="00C83F12" w:rsidRPr="00C83F12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Толстого, д. 114а или в любое структурное подразделение, расположенное в муниципальном образовании Тульской области;</w:t>
      </w:r>
    </w:p>
    <w:p w:rsidR="00A15545" w:rsidRDefault="003F770B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почтовым отправлением по адресу: 300034, г. Тула, ул. Л.</w:t>
      </w:r>
      <w:r w:rsidR="00C83F12"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Толстого,</w:t>
      </w:r>
      <w:r w:rsidR="00C83F12">
        <w:rPr>
          <w:rFonts w:ascii="PT Astra Serif" w:hAnsi="PT Astra Serif" w:cs="Times New Roman"/>
          <w:sz w:val="28"/>
          <w:szCs w:val="28"/>
          <w:lang w:val="en-US"/>
        </w:rPr>
        <w:t xml:space="preserve">                </w:t>
      </w:r>
      <w:r>
        <w:rPr>
          <w:rFonts w:ascii="PT Astra Serif" w:hAnsi="PT Astra Serif" w:cs="Times New Roman"/>
          <w:sz w:val="28"/>
          <w:szCs w:val="28"/>
        </w:rPr>
        <w:t xml:space="preserve"> д. 114а;</w:t>
      </w:r>
    </w:p>
    <w:p w:rsidR="00A15545" w:rsidRDefault="003F770B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в форме электронного документа на адрес электронной почты: infobti@tularegion.org;</w:t>
      </w:r>
    </w:p>
    <w:p w:rsidR="00A15545" w:rsidRDefault="003F770B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на сайте http://bti-tula.ru/</w:t>
      </w:r>
    </w:p>
    <w:p w:rsidR="00A15545" w:rsidRDefault="003F770B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через портал государственных услуг Тульской области — http://www.gosuslugi71.ru;</w:t>
      </w:r>
    </w:p>
    <w:p w:rsidR="00A15545" w:rsidRDefault="003F770B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через многофункциональные центры (МФЦ).</w:t>
      </w:r>
    </w:p>
    <w:p w:rsidR="00A15545" w:rsidRDefault="003F770B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Срок рассмотрения заявления об исправлении ошибок – 30 дней со дня поступления обращения в бюджетное учреждение.</w:t>
      </w:r>
    </w:p>
    <w:p w:rsidR="00A15545" w:rsidRDefault="003F770B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Подробная информация о порядке рассмотрения заявлений об исправлении ошибок размещена на официальном сайте ГУ ТО «Областное БТИ» в информационно-телекоммуникационной сети «Интернет» по адресу:</w:t>
      </w:r>
      <w:r>
        <w:rPr>
          <w:rFonts w:ascii="PT Astra Serif" w:hAnsi="PT Astra Serif" w:cs="Times New Roman"/>
          <w:sz w:val="28"/>
          <w:szCs w:val="28"/>
        </w:rPr>
        <w:br/>
      </w:r>
      <w:r>
        <w:rPr>
          <w:rStyle w:val="-"/>
          <w:rFonts w:ascii="PT Astra Serif" w:hAnsi="PT Astra Serif" w:cs="Times New Roman"/>
          <w:color w:val="auto"/>
          <w:sz w:val="28"/>
          <w:szCs w:val="28"/>
        </w:rPr>
        <w:t>https://bti-tula.ru</w:t>
      </w:r>
      <w:r>
        <w:rPr>
          <w:rFonts w:ascii="PT Astra Serif" w:hAnsi="PT Astra Serif" w:cs="Times New Roman"/>
          <w:sz w:val="28"/>
          <w:szCs w:val="28"/>
        </w:rPr>
        <w:t xml:space="preserve"> </w:t>
      </w:r>
    </w:p>
    <w:p w:rsidR="00A15545" w:rsidRDefault="003F770B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Телефон горячей линии ГУ ТО «Областное БТИ» по вопросам государственной кадастровой оценки (4872) 24-51-04, добавочный 76-76.</w:t>
      </w:r>
    </w:p>
    <w:p w:rsidR="00A15545" w:rsidRDefault="00A15545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A15545" w:rsidRDefault="00A15545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sectPr w:rsidR="00A15545" w:rsidSect="007124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566" w:bottom="993" w:left="1418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95D" w:rsidRDefault="00AF295D" w:rsidP="007124CD">
      <w:pPr>
        <w:spacing w:after="0" w:line="240" w:lineRule="auto"/>
      </w:pPr>
      <w:r>
        <w:separator/>
      </w:r>
    </w:p>
  </w:endnote>
  <w:endnote w:type="continuationSeparator" w:id="0">
    <w:p w:rsidR="00AF295D" w:rsidRDefault="00AF295D" w:rsidP="00712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PT Astra Serif">
    <w:panose1 w:val="020A0603040505020204"/>
    <w:charset w:val="01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4CD" w:rsidRDefault="007124CD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4CD" w:rsidRDefault="007124CD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4CD" w:rsidRDefault="007124C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95D" w:rsidRDefault="00AF295D" w:rsidP="007124CD">
      <w:pPr>
        <w:spacing w:after="0" w:line="240" w:lineRule="auto"/>
      </w:pPr>
      <w:r>
        <w:separator/>
      </w:r>
    </w:p>
  </w:footnote>
  <w:footnote w:type="continuationSeparator" w:id="0">
    <w:p w:rsidR="00AF295D" w:rsidRDefault="00AF295D" w:rsidP="00712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4CD" w:rsidRDefault="007124CD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8931084"/>
      <w:docPartObj>
        <w:docPartGallery w:val="Page Numbers (Top of Page)"/>
        <w:docPartUnique/>
      </w:docPartObj>
    </w:sdtPr>
    <w:sdtEndPr/>
    <w:sdtContent>
      <w:p w:rsidR="007124CD" w:rsidRDefault="007124C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6FBE">
          <w:rPr>
            <w:noProof/>
          </w:rPr>
          <w:t>2</w:t>
        </w:r>
        <w:r>
          <w:fldChar w:fldCharType="end"/>
        </w:r>
      </w:p>
    </w:sdtContent>
  </w:sdt>
  <w:p w:rsidR="007124CD" w:rsidRDefault="007124CD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4CD" w:rsidRDefault="007124C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BE75F5"/>
    <w:multiLevelType w:val="multilevel"/>
    <w:tmpl w:val="155000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7503B9"/>
    <w:multiLevelType w:val="multilevel"/>
    <w:tmpl w:val="E394513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545"/>
    <w:rsid w:val="00306FBE"/>
    <w:rsid w:val="003F770B"/>
    <w:rsid w:val="007124CD"/>
    <w:rsid w:val="008B5A7D"/>
    <w:rsid w:val="00A15545"/>
    <w:rsid w:val="00AF295D"/>
    <w:rsid w:val="00C8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6A8A2"/>
  <w15:docId w15:val="{C21E2DE6-877B-4410-B7D1-BAD0DA758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74B34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A74B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A74B34"/>
    <w:rPr>
      <w:color w:val="0000FF"/>
      <w:u w:val="single"/>
    </w:rPr>
  </w:style>
  <w:style w:type="character" w:customStyle="1" w:styleId="a3">
    <w:name w:val="Посещённая гиперссылка"/>
    <w:basedOn w:val="a0"/>
    <w:uiPriority w:val="99"/>
    <w:semiHidden/>
    <w:unhideWhenUsed/>
    <w:rsid w:val="00DC0733"/>
    <w:rPr>
      <w:color w:val="954F72" w:themeColor="followedHyperlink"/>
      <w:u w:val="single"/>
    </w:rPr>
  </w:style>
  <w:style w:type="character" w:customStyle="1" w:styleId="a4">
    <w:name w:val="Текст выноски Знак"/>
    <w:basedOn w:val="a0"/>
    <w:uiPriority w:val="99"/>
    <w:semiHidden/>
    <w:qFormat/>
    <w:rsid w:val="00136850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Noto Sans Devanagari"/>
    </w:rPr>
  </w:style>
  <w:style w:type="paragraph" w:styleId="aa">
    <w:name w:val="Normal (Web)"/>
    <w:basedOn w:val="a"/>
    <w:uiPriority w:val="99"/>
    <w:semiHidden/>
    <w:unhideWhenUsed/>
    <w:qFormat/>
    <w:rsid w:val="00A74B3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D31A5"/>
    <w:pPr>
      <w:ind w:left="720"/>
      <w:contextualSpacing/>
    </w:pPr>
  </w:style>
  <w:style w:type="paragraph" w:styleId="ac">
    <w:name w:val="Balloon Text"/>
    <w:basedOn w:val="a"/>
    <w:uiPriority w:val="99"/>
    <w:semiHidden/>
    <w:unhideWhenUsed/>
    <w:qFormat/>
    <w:rsid w:val="0013685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712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124CD"/>
  </w:style>
  <w:style w:type="paragraph" w:styleId="af">
    <w:name w:val="footer"/>
    <w:basedOn w:val="a"/>
    <w:link w:val="af0"/>
    <w:uiPriority w:val="99"/>
    <w:unhideWhenUsed/>
    <w:rsid w:val="00712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12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patula.ru/storage/files/doc-5faa767aaaf00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47A90-4348-4905-9892-2ADD6FA32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Сысина Татьяна Николаевна</dc:creator>
  <dc:description/>
  <cp:lastModifiedBy>Згурская Жанна Владимировна</cp:lastModifiedBy>
  <cp:revision>7</cp:revision>
  <cp:lastPrinted>2020-11-25T06:17:00Z</cp:lastPrinted>
  <dcterms:created xsi:type="dcterms:W3CDTF">2022-11-08T10:54:00Z</dcterms:created>
  <dcterms:modified xsi:type="dcterms:W3CDTF">2022-11-18T13:19:00Z</dcterms:modified>
  <dc:language>ru-RU</dc:language>
</cp:coreProperties>
</file>